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41E85" w14:textId="5EA9690E" w:rsidR="00D15E7C" w:rsidRPr="00D15E7C" w:rsidRDefault="00D15E7C" w:rsidP="00D15E7C">
      <w:pPr>
        <w:ind w:left="720" w:hanging="360"/>
        <w:jc w:val="center"/>
        <w:rPr>
          <w:b/>
          <w:bCs/>
          <w:caps/>
          <w:sz w:val="28"/>
          <w:szCs w:val="28"/>
        </w:rPr>
      </w:pPr>
      <w:r w:rsidRPr="00D15E7C">
        <w:rPr>
          <w:b/>
          <w:bCs/>
          <w:caps/>
          <w:sz w:val="28"/>
          <w:szCs w:val="28"/>
        </w:rPr>
        <w:t>Otázky na skúšku z MPV I</w:t>
      </w:r>
    </w:p>
    <w:p w14:paraId="688A4770" w14:textId="77777777" w:rsidR="00D15E7C" w:rsidRDefault="00D15E7C" w:rsidP="00D15E7C">
      <w:pPr>
        <w:pStyle w:val="Odsekzoznamu"/>
        <w:jc w:val="both"/>
        <w:rPr>
          <w:b/>
        </w:rPr>
      </w:pPr>
    </w:p>
    <w:p w14:paraId="025A5E46" w14:textId="77777777" w:rsidR="00D15E7C" w:rsidRDefault="00D15E7C" w:rsidP="00D15E7C">
      <w:pPr>
        <w:pStyle w:val="Odsekzoznamu"/>
        <w:jc w:val="both"/>
        <w:rPr>
          <w:b/>
        </w:rPr>
      </w:pPr>
    </w:p>
    <w:p w14:paraId="7A05932F" w14:textId="1BE38462" w:rsidR="00071C3B" w:rsidRPr="00D15E7C" w:rsidRDefault="00071C3B" w:rsidP="00071C3B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</w:rPr>
        <w:t>Vysvetlite pôvod pojmu medzinárodné právo verejné a charakterizujte medzinárodné právo súkromné a jeho vzťah k medzinárodnému právu verejnému.</w:t>
      </w:r>
    </w:p>
    <w:p w14:paraId="126BDBB2" w14:textId="77777777" w:rsidR="00071C3B" w:rsidRPr="00D15E7C" w:rsidRDefault="00071C3B" w:rsidP="00071C3B">
      <w:pPr>
        <w:pStyle w:val="Odsekzoznamu"/>
        <w:numPr>
          <w:ilvl w:val="0"/>
          <w:numId w:val="1"/>
        </w:numPr>
        <w:jc w:val="both"/>
        <w:rPr>
          <w:bCs/>
          <w:snapToGrid w:val="0"/>
        </w:rPr>
      </w:pPr>
      <w:r w:rsidRPr="00D15E7C">
        <w:rPr>
          <w:bCs/>
          <w:snapToGrid w:val="0"/>
        </w:rPr>
        <w:t>Charakterizujte predmet medzinárodného verejného práva a jeho prípadné obmedzenia a uveďte aspoň šesť osobitostí medzinárodného práva verejného v porovnaní s vnútroštátnym právom a krátko ich charakterizujte</w:t>
      </w:r>
    </w:p>
    <w:p w14:paraId="165D3FF8" w14:textId="327B6C99" w:rsidR="00071C3B" w:rsidRPr="00D15E7C" w:rsidRDefault="00071C3B" w:rsidP="00071C3B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</w:rPr>
        <w:t>Uveďte a charakterizujte prejavy medzinárodnoprávnej subjektivity subjektov medzinárodného práva.</w:t>
      </w:r>
    </w:p>
    <w:p w14:paraId="1B4483AD" w14:textId="77777777" w:rsidR="00071C3B" w:rsidRPr="00D15E7C" w:rsidRDefault="00071C3B" w:rsidP="00071C3B">
      <w:pPr>
        <w:pStyle w:val="Odsekzoznamu"/>
        <w:numPr>
          <w:ilvl w:val="0"/>
          <w:numId w:val="1"/>
        </w:numPr>
        <w:jc w:val="both"/>
        <w:rPr>
          <w:bCs/>
          <w:snapToGrid w:val="0"/>
          <w:lang w:eastAsia="cs-CZ"/>
        </w:rPr>
      </w:pPr>
      <w:r w:rsidRPr="00D15E7C">
        <w:rPr>
          <w:bCs/>
          <w:snapToGrid w:val="0"/>
          <w:lang w:eastAsia="cs-CZ"/>
        </w:rPr>
        <w:t xml:space="preserve">Charakterizujte medzinárodné medzivládne organizácie ako subjekt medzinárodného práva a uveďte špecializované medzinárodné orgány (inštitúcie), ktoré majú medzinárodnoprávnu subjektivitu. </w:t>
      </w:r>
    </w:p>
    <w:p w14:paraId="4401FC9A" w14:textId="40250518" w:rsidR="00071C3B" w:rsidRPr="00D15E7C" w:rsidRDefault="00071C3B" w:rsidP="00071C3B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  <w:snapToGrid w:val="0"/>
          <w:lang w:eastAsia="cs-CZ"/>
        </w:rPr>
        <w:t xml:space="preserve">Charakterizujte subjekty </w:t>
      </w:r>
      <w:proofErr w:type="spellStart"/>
      <w:r w:rsidRPr="00D15E7C">
        <w:rPr>
          <w:bCs/>
          <w:i/>
          <w:iCs/>
          <w:snapToGrid w:val="0"/>
          <w:lang w:eastAsia="cs-CZ"/>
        </w:rPr>
        <w:t>sui</w:t>
      </w:r>
      <w:proofErr w:type="spellEnd"/>
      <w:r w:rsidRPr="00D15E7C">
        <w:rPr>
          <w:bCs/>
          <w:i/>
          <w:iCs/>
          <w:snapToGrid w:val="0"/>
          <w:lang w:eastAsia="cs-CZ"/>
        </w:rPr>
        <w:t xml:space="preserve"> </w:t>
      </w:r>
      <w:proofErr w:type="spellStart"/>
      <w:r w:rsidRPr="00D15E7C">
        <w:rPr>
          <w:bCs/>
          <w:i/>
          <w:iCs/>
          <w:snapToGrid w:val="0"/>
          <w:lang w:eastAsia="cs-CZ"/>
        </w:rPr>
        <w:t>generis</w:t>
      </w:r>
      <w:proofErr w:type="spellEnd"/>
    </w:p>
    <w:p w14:paraId="67412E93" w14:textId="36AFA5F7" w:rsidR="00071C3B" w:rsidRPr="00D15E7C" w:rsidRDefault="00071C3B" w:rsidP="00071C3B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  <w:snapToGrid w:val="0"/>
          <w:lang w:eastAsia="cs-CZ"/>
        </w:rPr>
        <w:t>Charakterizujte medzinárodnoprávnu subjektivitu jednotlivca v oblasti trestnoprávnej zodpovednosti a ochrany ľudských práv</w:t>
      </w:r>
    </w:p>
    <w:p w14:paraId="173571D7" w14:textId="77777777" w:rsidR="00071C3B" w:rsidRPr="00D15E7C" w:rsidRDefault="00071C3B" w:rsidP="00071C3B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</w:rPr>
        <w:t>Definujte pojem subjekt medzinárodného práva verejného a charakterizujte ho, v</w:t>
      </w:r>
      <w:r w:rsidRPr="00D15E7C">
        <w:rPr>
          <w:bCs/>
          <w:snapToGrid w:val="0"/>
          <w:lang w:eastAsia="cs-CZ"/>
        </w:rPr>
        <w:t>ymenujte subjekty medzinárodného práva</w:t>
      </w:r>
    </w:p>
    <w:p w14:paraId="6FB41945" w14:textId="77777777" w:rsidR="00071C3B" w:rsidRPr="00D15E7C" w:rsidRDefault="00071C3B" w:rsidP="00071C3B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</w:rPr>
        <w:t>Charakterizujte medzinárodnoprávnu subjektivitu povstaleckého hnutia a národnooslobodzovacieho hnutia</w:t>
      </w:r>
    </w:p>
    <w:p w14:paraId="60CD4098" w14:textId="77777777" w:rsidR="00071C3B" w:rsidRPr="00D15E7C" w:rsidRDefault="00071C3B" w:rsidP="00071C3B">
      <w:pPr>
        <w:pStyle w:val="Odsekzoznamu"/>
        <w:numPr>
          <w:ilvl w:val="0"/>
          <w:numId w:val="1"/>
        </w:numPr>
        <w:jc w:val="both"/>
        <w:rPr>
          <w:bCs/>
          <w:snapToGrid w:val="0"/>
          <w:lang w:eastAsia="cs-CZ"/>
        </w:rPr>
      </w:pPr>
      <w:r w:rsidRPr="00D15E7C">
        <w:rPr>
          <w:bCs/>
        </w:rPr>
        <w:t>Charakterizujte národ ako subjekt medzinárodného práva</w:t>
      </w:r>
      <w:r w:rsidRPr="00D15E7C">
        <w:rPr>
          <w:bCs/>
          <w:snapToGrid w:val="0"/>
          <w:lang w:eastAsia="cs-CZ"/>
        </w:rPr>
        <w:t xml:space="preserve"> a </w:t>
      </w:r>
      <w:r w:rsidRPr="00D15E7C">
        <w:rPr>
          <w:bCs/>
        </w:rPr>
        <w:t xml:space="preserve">základnú medzinárodnoprávnu úpravu </w:t>
      </w:r>
      <w:r w:rsidRPr="00D15E7C">
        <w:rPr>
          <w:bCs/>
          <w:snapToGrid w:val="0"/>
          <w:lang w:eastAsia="cs-CZ"/>
        </w:rPr>
        <w:t>práva národov na sebaurčenie</w:t>
      </w:r>
    </w:p>
    <w:p w14:paraId="0B7EB6BF" w14:textId="121F34DC" w:rsidR="00071C3B" w:rsidRPr="00D15E7C" w:rsidRDefault="00071C3B" w:rsidP="00071C3B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  <w:snapToGrid w:val="0"/>
          <w:lang w:eastAsia="cs-CZ"/>
        </w:rPr>
        <w:t>Charakterizujte inštitút uznania za povstalcov, uznania za bojujúcu stranu, uznania za  národ a inštitút uznania orgánov národnooslobodzovacieho hnutia (uznania za národ bojujúci za nezávislosť).</w:t>
      </w:r>
    </w:p>
    <w:p w14:paraId="523B9EAF" w14:textId="31920A3F" w:rsidR="00071C3B" w:rsidRPr="00D15E7C" w:rsidRDefault="00071C3B" w:rsidP="00071C3B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  <w:snapToGrid w:val="0"/>
          <w:lang w:eastAsia="cs-CZ"/>
        </w:rPr>
        <w:t>Uveďte a stručne popíšte  konštitutívne prvky, o ktoré sa opiera vznik medzinárodnoprávnej subjektivity štátu.</w:t>
      </w:r>
    </w:p>
    <w:p w14:paraId="74AE08B6" w14:textId="77777777" w:rsidR="00071C3B" w:rsidRPr="00D15E7C" w:rsidRDefault="00071C3B" w:rsidP="00071C3B">
      <w:pPr>
        <w:pStyle w:val="Zkladntext"/>
        <w:numPr>
          <w:ilvl w:val="0"/>
          <w:numId w:val="1"/>
        </w:numPr>
        <w:spacing w:after="0"/>
        <w:jc w:val="both"/>
        <w:rPr>
          <w:bCs/>
        </w:rPr>
      </w:pPr>
      <w:r w:rsidRPr="00D15E7C">
        <w:rPr>
          <w:bCs/>
          <w:snapToGrid w:val="0"/>
        </w:rPr>
        <w:t>Uveďte a popíšte existujúce spôsoby vzniku a zániku štátu a</w:t>
      </w:r>
      <w:r w:rsidRPr="00D15E7C">
        <w:rPr>
          <w:bCs/>
        </w:rPr>
        <w:t xml:space="preserve"> teórie a zásady, ktoré sa používajú v oblasti uznávania subjektivity štátu. </w:t>
      </w:r>
    </w:p>
    <w:p w14:paraId="4A9FEF59" w14:textId="73B90066" w:rsidR="00071C3B" w:rsidRPr="00D15E7C" w:rsidRDefault="00071C3B" w:rsidP="00071C3B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  <w:snapToGrid w:val="0"/>
          <w:lang w:eastAsia="cs-CZ"/>
        </w:rPr>
        <w:t>Charakterizujte najdôležitejšie črty inštitútu uznania štátu a uznania vlády</w:t>
      </w:r>
    </w:p>
    <w:p w14:paraId="14AB8662" w14:textId="77777777" w:rsidR="00071C3B" w:rsidRPr="00D15E7C" w:rsidRDefault="00071C3B" w:rsidP="00071C3B">
      <w:pPr>
        <w:pStyle w:val="Odsekzoznamu"/>
        <w:numPr>
          <w:ilvl w:val="0"/>
          <w:numId w:val="1"/>
        </w:numPr>
        <w:jc w:val="both"/>
        <w:rPr>
          <w:bCs/>
          <w:snapToGrid w:val="0"/>
          <w:lang w:eastAsia="cs-CZ"/>
        </w:rPr>
      </w:pPr>
      <w:r w:rsidRPr="00D15E7C">
        <w:rPr>
          <w:bCs/>
          <w:snapToGrid w:val="0"/>
          <w:lang w:eastAsia="cs-CZ"/>
        </w:rPr>
        <w:t xml:space="preserve">Uveďte a charakterizujte základné princípy sukcesie štátov do medzinárodných zmlúv podľa Viedenského dohovoru o sukcesii štátov vo vzťahu k medzinárodným zmluvám (1978). </w:t>
      </w:r>
    </w:p>
    <w:p w14:paraId="1AEAACC8" w14:textId="77777777" w:rsidR="00071C3B" w:rsidRPr="00D15E7C" w:rsidRDefault="00071C3B" w:rsidP="00071C3B">
      <w:pPr>
        <w:pStyle w:val="Odsekzoznamu"/>
        <w:numPr>
          <w:ilvl w:val="0"/>
          <w:numId w:val="1"/>
        </w:numPr>
        <w:jc w:val="both"/>
        <w:rPr>
          <w:bCs/>
          <w:snapToGrid w:val="0"/>
          <w:lang w:eastAsia="cs-CZ"/>
        </w:rPr>
      </w:pPr>
      <w:r w:rsidRPr="00D15E7C">
        <w:rPr>
          <w:bCs/>
          <w:snapToGrid w:val="0"/>
          <w:lang w:eastAsia="cs-CZ"/>
        </w:rPr>
        <w:t>Charakterizujte základné práva a povinnosti štátu</w:t>
      </w:r>
    </w:p>
    <w:p w14:paraId="65813E45" w14:textId="77777777" w:rsidR="00071C3B" w:rsidRPr="00D15E7C" w:rsidRDefault="00071C3B" w:rsidP="00071C3B">
      <w:pPr>
        <w:pStyle w:val="Odsekzoznamu"/>
        <w:numPr>
          <w:ilvl w:val="0"/>
          <w:numId w:val="1"/>
        </w:numPr>
        <w:jc w:val="both"/>
        <w:rPr>
          <w:bCs/>
          <w:snapToGrid w:val="0"/>
          <w:lang w:eastAsia="cs-CZ"/>
        </w:rPr>
      </w:pPr>
      <w:r w:rsidRPr="00D15E7C">
        <w:rPr>
          <w:bCs/>
          <w:snapToGrid w:val="0"/>
          <w:lang w:eastAsia="cs-CZ"/>
        </w:rPr>
        <w:t xml:space="preserve">Charakterizujte právne dôsledky vzniku štátu a uveďte </w:t>
      </w:r>
      <w:r w:rsidRPr="00D15E7C">
        <w:rPr>
          <w:bCs/>
        </w:rPr>
        <w:t>dve najdôležitejšie právne otázky, ktoré vzniknú v súvislosti so zánikom štátu.</w:t>
      </w:r>
    </w:p>
    <w:p w14:paraId="1B513002" w14:textId="145F53CB" w:rsidR="00071C3B" w:rsidRPr="00D15E7C" w:rsidRDefault="00071C3B" w:rsidP="00071C3B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  <w:snapToGrid w:val="0"/>
          <w:lang w:eastAsia="cs-CZ"/>
        </w:rPr>
        <w:t>Uveďte a charakterizujte základné princípy sukcesie podľa Viedenského dohovoru o sukcesii štátov vo vzťahu k štátnemu majetku, štátnym archívom  a štátnym dlhom</w:t>
      </w:r>
    </w:p>
    <w:p w14:paraId="2C422CD6" w14:textId="77777777" w:rsidR="00071C3B" w:rsidRPr="00D15E7C" w:rsidRDefault="00071C3B" w:rsidP="00071C3B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</w:rPr>
        <w:t xml:space="preserve">Uveďte a stručne charakterizujte formálne pramene medzinárodného práva podľa článku 38 ods.1 Štatútu Medzinárodného súdneho dvora. </w:t>
      </w:r>
    </w:p>
    <w:p w14:paraId="2AC5265D" w14:textId="77777777" w:rsidR="00071C3B" w:rsidRPr="00D15E7C" w:rsidRDefault="00071C3B" w:rsidP="00071C3B">
      <w:pPr>
        <w:pStyle w:val="Odsekzoznamu"/>
        <w:numPr>
          <w:ilvl w:val="0"/>
          <w:numId w:val="1"/>
        </w:numPr>
        <w:jc w:val="both"/>
        <w:outlineLvl w:val="0"/>
        <w:rPr>
          <w:bCs/>
        </w:rPr>
      </w:pPr>
      <w:r w:rsidRPr="00D15E7C">
        <w:rPr>
          <w:bCs/>
          <w:snapToGrid w:val="0"/>
        </w:rPr>
        <w:t xml:space="preserve">Uveďte definíciu pojmu „medzinárodná zmluva“ </w:t>
      </w:r>
      <w:r w:rsidRPr="00D15E7C">
        <w:rPr>
          <w:bCs/>
        </w:rPr>
        <w:t xml:space="preserve">a charakterizujte identifikačné znaky medzinárodnej zmluvy, ktoré vyplývajú z existujúcich definícií tohto pojmu </w:t>
      </w:r>
    </w:p>
    <w:p w14:paraId="281E44CD" w14:textId="3770EBBB" w:rsidR="00071C3B" w:rsidRPr="00D15E7C" w:rsidRDefault="00071C3B" w:rsidP="00071C3B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  <w:snapToGrid w:val="0"/>
        </w:rPr>
        <w:t>Definujte pojem „medzinárodná obyčaj“ a charakterizujte jej  najdôležitejšie črty</w:t>
      </w:r>
    </w:p>
    <w:p w14:paraId="021036D6" w14:textId="6972839A" w:rsidR="00E820B4" w:rsidRPr="00D15E7C" w:rsidRDefault="00E820B4" w:rsidP="00071C3B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  <w:snapToGrid w:val="0"/>
        </w:rPr>
        <w:t>Charakterizujte vzťah medzinárodnej zmluvy a medzinárodnej obyčaje.</w:t>
      </w:r>
    </w:p>
    <w:p w14:paraId="637B1159" w14:textId="77777777" w:rsidR="00E820B4" w:rsidRPr="00D15E7C" w:rsidRDefault="00E820B4" w:rsidP="00E820B4">
      <w:pPr>
        <w:pStyle w:val="Odsekzoznamu"/>
        <w:numPr>
          <w:ilvl w:val="0"/>
          <w:numId w:val="1"/>
        </w:numPr>
        <w:jc w:val="both"/>
        <w:rPr>
          <w:bCs/>
          <w:snapToGrid w:val="0"/>
        </w:rPr>
      </w:pPr>
      <w:r w:rsidRPr="00D15E7C">
        <w:rPr>
          <w:bCs/>
          <w:snapToGrid w:val="0"/>
        </w:rPr>
        <w:t>Charakterizujte všeobecné právne zásady uznávané civilizovanými národmi a súdne rozhodnutia ako prameň medzinárodného práva.</w:t>
      </w:r>
    </w:p>
    <w:p w14:paraId="6DB8BB06" w14:textId="77777777" w:rsidR="00E820B4" w:rsidRPr="00D15E7C" w:rsidRDefault="00E820B4" w:rsidP="00E820B4">
      <w:pPr>
        <w:pStyle w:val="Odsekzoznamu"/>
        <w:numPr>
          <w:ilvl w:val="0"/>
          <w:numId w:val="1"/>
        </w:numPr>
        <w:jc w:val="both"/>
        <w:outlineLvl w:val="0"/>
        <w:rPr>
          <w:bCs/>
          <w:snapToGrid w:val="0"/>
        </w:rPr>
      </w:pPr>
      <w:r w:rsidRPr="00D15E7C">
        <w:rPr>
          <w:bCs/>
          <w:snapToGrid w:val="0"/>
        </w:rPr>
        <w:t xml:space="preserve">Charakterizujte náuku (vedu) najkvalifikovanejších odborníkov medzinárodného práva a </w:t>
      </w:r>
      <w:proofErr w:type="spellStart"/>
      <w:r w:rsidRPr="00D15E7C">
        <w:rPr>
          <w:bCs/>
          <w:snapToGrid w:val="0"/>
        </w:rPr>
        <w:t>ekvitu</w:t>
      </w:r>
      <w:proofErr w:type="spellEnd"/>
      <w:r w:rsidRPr="00D15E7C">
        <w:rPr>
          <w:bCs/>
          <w:snapToGrid w:val="0"/>
        </w:rPr>
        <w:t xml:space="preserve"> ako prameň medzinárodného práva. </w:t>
      </w:r>
    </w:p>
    <w:p w14:paraId="692FA287" w14:textId="5D30B183" w:rsidR="00E820B4" w:rsidRPr="00D15E7C" w:rsidRDefault="00E820B4" w:rsidP="00071C3B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  <w:snapToGrid w:val="0"/>
        </w:rPr>
        <w:t>Uveďte aké sú právne náležitosti a účinky jednostranných aktov štátov</w:t>
      </w:r>
    </w:p>
    <w:p w14:paraId="3AFABA61" w14:textId="77777777" w:rsidR="00E820B4" w:rsidRPr="00D15E7C" w:rsidRDefault="00E820B4" w:rsidP="00E820B4">
      <w:pPr>
        <w:pStyle w:val="Odsekzoznamu"/>
        <w:numPr>
          <w:ilvl w:val="0"/>
          <w:numId w:val="1"/>
        </w:numPr>
        <w:jc w:val="both"/>
        <w:rPr>
          <w:bCs/>
          <w:snapToGrid w:val="0"/>
        </w:rPr>
      </w:pPr>
      <w:r w:rsidRPr="00D15E7C">
        <w:rPr>
          <w:bCs/>
          <w:snapToGrid w:val="0"/>
        </w:rPr>
        <w:lastRenderedPageBreak/>
        <w:t xml:space="preserve">Vysvetlite medzinárodnoprávny pojem </w:t>
      </w:r>
      <w:r w:rsidRPr="00D15E7C">
        <w:rPr>
          <w:bCs/>
          <w:i/>
          <w:iCs/>
          <w:snapToGrid w:val="0"/>
        </w:rPr>
        <w:t>„</w:t>
      </w:r>
      <w:proofErr w:type="spellStart"/>
      <w:r w:rsidRPr="00D15E7C">
        <w:rPr>
          <w:bCs/>
          <w:i/>
          <w:iCs/>
          <w:snapToGrid w:val="0"/>
        </w:rPr>
        <w:t>desuetudo</w:t>
      </w:r>
      <w:proofErr w:type="spellEnd"/>
      <w:r w:rsidRPr="00D15E7C">
        <w:rPr>
          <w:bCs/>
          <w:i/>
          <w:iCs/>
          <w:snapToGrid w:val="0"/>
        </w:rPr>
        <w:t>“</w:t>
      </w:r>
      <w:r w:rsidRPr="00D15E7C">
        <w:rPr>
          <w:bCs/>
          <w:snapToGrid w:val="0"/>
        </w:rPr>
        <w:t xml:space="preserve"> a charakterizujte význam vnútroštátnych právnych aktov a medzinárodnej zdvorilosti v kontexte prameňov medzinárodného práva</w:t>
      </w:r>
    </w:p>
    <w:p w14:paraId="11824069" w14:textId="77777777" w:rsidR="00E820B4" w:rsidRPr="00D15E7C" w:rsidRDefault="00E820B4" w:rsidP="00E820B4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</w:rPr>
        <w:t>Charakterizujte význam jednostranných právnych aktov (rozhodnutí) Bezpečnostnej rady OSN ako prameňa medzinárodného práva</w:t>
      </w:r>
    </w:p>
    <w:p w14:paraId="7A2DC58F" w14:textId="77777777" w:rsidR="00E820B4" w:rsidRPr="00D15E7C" w:rsidRDefault="00E820B4" w:rsidP="00E820B4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</w:rPr>
        <w:t>Charakterizujte význam Viedenského dohovoru o zmluvnom práve a uveďte definíciu medzinárodnej zmluvy podľa tohto dohovoru a jednotlivé druhy členenia medzinárodných zmlúv.</w:t>
      </w:r>
    </w:p>
    <w:p w14:paraId="2EB550A6" w14:textId="77777777" w:rsidR="00E820B4" w:rsidRPr="00D15E7C" w:rsidRDefault="00E820B4" w:rsidP="00E820B4">
      <w:pPr>
        <w:pStyle w:val="Odsekzoznamu"/>
        <w:numPr>
          <w:ilvl w:val="0"/>
          <w:numId w:val="1"/>
        </w:numPr>
        <w:jc w:val="both"/>
        <w:rPr>
          <w:bCs/>
          <w:snapToGrid w:val="0"/>
          <w:lang w:eastAsia="cs-CZ"/>
        </w:rPr>
      </w:pPr>
      <w:r w:rsidRPr="00D15E7C">
        <w:rPr>
          <w:bCs/>
          <w:snapToGrid w:val="0"/>
          <w:lang w:eastAsia="cs-CZ"/>
        </w:rPr>
        <w:t>Uveďte a stručne charakterizujte predpoklady vzniku platnej medzinárodnej zmluvy.</w:t>
      </w:r>
    </w:p>
    <w:p w14:paraId="2DABAE58" w14:textId="77777777" w:rsidR="00E820B4" w:rsidRPr="00D15E7C" w:rsidRDefault="00E820B4" w:rsidP="00E820B4">
      <w:pPr>
        <w:pStyle w:val="Odsekzoznamu"/>
        <w:numPr>
          <w:ilvl w:val="0"/>
          <w:numId w:val="1"/>
        </w:numPr>
        <w:jc w:val="both"/>
        <w:rPr>
          <w:bCs/>
          <w:snapToGrid w:val="0"/>
          <w:lang w:eastAsia="cs-CZ"/>
        </w:rPr>
      </w:pPr>
      <w:r w:rsidRPr="00D15E7C">
        <w:rPr>
          <w:bCs/>
          <w:snapToGrid w:val="0"/>
          <w:lang w:eastAsia="cs-CZ"/>
        </w:rPr>
        <w:t xml:space="preserve">Vymenujte druhy relatívnej ako aj absolútnej neplatnosti medzinárodnej zmluvy a charakterizujte ich právne následky. </w:t>
      </w:r>
    </w:p>
    <w:p w14:paraId="3016CFFF" w14:textId="295A8DCE" w:rsidR="00E820B4" w:rsidRPr="00D15E7C" w:rsidRDefault="00E820B4" w:rsidP="00071C3B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  <w:snapToGrid w:val="0"/>
          <w:lang w:eastAsia="cs-CZ"/>
        </w:rPr>
        <w:t>Charakterizujte proces uzatvorenia medzinárodnej zmluvy.</w:t>
      </w:r>
    </w:p>
    <w:p w14:paraId="78BEB73A" w14:textId="77777777" w:rsidR="00E820B4" w:rsidRPr="00D15E7C" w:rsidRDefault="00E820B4" w:rsidP="00E820B4">
      <w:pPr>
        <w:pStyle w:val="Odsekzoznamu"/>
        <w:numPr>
          <w:ilvl w:val="0"/>
          <w:numId w:val="1"/>
        </w:numPr>
        <w:jc w:val="both"/>
        <w:rPr>
          <w:bCs/>
          <w:snapToGrid w:val="0"/>
          <w:lang w:eastAsia="cs-CZ"/>
        </w:rPr>
      </w:pPr>
      <w:r w:rsidRPr="00D15E7C">
        <w:rPr>
          <w:bCs/>
          <w:snapToGrid w:val="0"/>
          <w:lang w:eastAsia="cs-CZ"/>
        </w:rPr>
        <w:t>Vymenujte a stručne charakterizujte spôsoby prejavenia súhlasu štátu byť viazaný zmluvou a uveďte rozdiel medzi ratifikáciou, schválením, prijatím a prístupom k medzinárodnej zmluve.</w:t>
      </w:r>
    </w:p>
    <w:p w14:paraId="712E958A" w14:textId="77777777" w:rsidR="00E820B4" w:rsidRPr="00D15E7C" w:rsidRDefault="00E820B4" w:rsidP="00E820B4">
      <w:pPr>
        <w:pStyle w:val="Odsekzoznamu"/>
        <w:numPr>
          <w:ilvl w:val="0"/>
          <w:numId w:val="1"/>
        </w:numPr>
        <w:jc w:val="both"/>
        <w:outlineLvl w:val="0"/>
        <w:rPr>
          <w:bCs/>
          <w:snapToGrid w:val="0"/>
          <w:lang w:eastAsia="cs-CZ"/>
        </w:rPr>
      </w:pPr>
      <w:r w:rsidRPr="00D15E7C">
        <w:rPr>
          <w:bCs/>
          <w:snapToGrid w:val="0"/>
          <w:lang w:eastAsia="cs-CZ"/>
        </w:rPr>
        <w:t xml:space="preserve">Charakterizujte podstatu inštitútu výhrady a námietok k medzinárodnej zmluve podľa Viedenského dohovoru o zmluvnom práve (1969). </w:t>
      </w:r>
    </w:p>
    <w:p w14:paraId="46089F4F" w14:textId="77777777" w:rsidR="00E820B4" w:rsidRPr="00D15E7C" w:rsidRDefault="00E820B4" w:rsidP="00E820B4">
      <w:pPr>
        <w:pStyle w:val="Odsekzoznamu"/>
        <w:numPr>
          <w:ilvl w:val="0"/>
          <w:numId w:val="1"/>
        </w:numPr>
        <w:jc w:val="both"/>
        <w:rPr>
          <w:bCs/>
          <w:snapToGrid w:val="0"/>
          <w:lang w:eastAsia="cs-CZ"/>
        </w:rPr>
      </w:pPr>
      <w:r w:rsidRPr="00D15E7C">
        <w:rPr>
          <w:bCs/>
          <w:snapToGrid w:val="0"/>
          <w:lang w:eastAsia="cs-CZ"/>
        </w:rPr>
        <w:t xml:space="preserve">Vysvetlite ako sa registrujú a publikujú medzinárodné zmluvy na úrovni medzinárodného práva a v rámci právneho poriadku Slovenskej republiky a vysvetlite, či je možné neplatnú zmluvu predbežne vykonávať. </w:t>
      </w:r>
    </w:p>
    <w:p w14:paraId="11FED85A" w14:textId="039A34F3" w:rsidR="00E820B4" w:rsidRPr="00D15E7C" w:rsidRDefault="00E820B4" w:rsidP="00071C3B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  <w:snapToGrid w:val="0"/>
          <w:lang w:eastAsia="cs-CZ"/>
        </w:rPr>
        <w:t>Uveďte pravidlá výkladu (interpretácie) medzinárodných zmlúv a vysvetlite pravidlá ich zmeny a úpravy podľa Viedenského dohovoru o zmluvnom práve (1969) .</w:t>
      </w:r>
    </w:p>
    <w:p w14:paraId="3C8A1486" w14:textId="0627DCA6" w:rsidR="00E820B4" w:rsidRPr="00D15E7C" w:rsidRDefault="00E820B4" w:rsidP="00E820B4">
      <w:pPr>
        <w:pStyle w:val="Odsekzoznamu"/>
        <w:numPr>
          <w:ilvl w:val="0"/>
          <w:numId w:val="1"/>
        </w:numPr>
        <w:jc w:val="both"/>
        <w:rPr>
          <w:bCs/>
          <w:snapToGrid w:val="0"/>
          <w:lang w:eastAsia="cs-CZ"/>
        </w:rPr>
      </w:pPr>
      <w:r w:rsidRPr="00D15E7C">
        <w:rPr>
          <w:bCs/>
          <w:snapToGrid w:val="0"/>
          <w:lang w:eastAsia="cs-CZ"/>
        </w:rPr>
        <w:t>Uveďte a stručne charakterizujte spôsoby zániku (</w:t>
      </w:r>
      <w:r w:rsidRPr="00D15E7C">
        <w:rPr>
          <w:bCs/>
          <w:snapToGrid w:val="0"/>
          <w:lang w:eastAsia="cs-CZ"/>
        </w:rPr>
        <w:t>skončenie</w:t>
      </w:r>
      <w:r w:rsidRPr="00D15E7C">
        <w:rPr>
          <w:bCs/>
          <w:snapToGrid w:val="0"/>
          <w:lang w:eastAsia="cs-CZ"/>
        </w:rPr>
        <w:t xml:space="preserve"> platnosti) medzinárodnej zmluvy. </w:t>
      </w:r>
    </w:p>
    <w:p w14:paraId="4467EF67" w14:textId="77777777" w:rsidR="00E820B4" w:rsidRPr="00D15E7C" w:rsidRDefault="00E820B4" w:rsidP="00E820B4">
      <w:pPr>
        <w:pStyle w:val="Odsekzoznamu"/>
        <w:numPr>
          <w:ilvl w:val="0"/>
          <w:numId w:val="1"/>
        </w:numPr>
        <w:jc w:val="both"/>
        <w:outlineLvl w:val="0"/>
        <w:rPr>
          <w:bCs/>
          <w:snapToGrid w:val="0"/>
          <w:lang w:eastAsia="cs-CZ"/>
        </w:rPr>
      </w:pPr>
      <w:r w:rsidRPr="00D15E7C">
        <w:rPr>
          <w:bCs/>
          <w:snapToGrid w:val="0"/>
          <w:lang w:eastAsia="cs-CZ"/>
        </w:rPr>
        <w:t xml:space="preserve">Uveďte dôvody a právne následky prerušenia vykonávania (suspendovanie) medzinárodnej zmluvy. </w:t>
      </w:r>
    </w:p>
    <w:p w14:paraId="7B774BCC" w14:textId="77777777" w:rsidR="00E820B4" w:rsidRPr="00D15E7C" w:rsidRDefault="00E820B4" w:rsidP="00E820B4">
      <w:pPr>
        <w:pStyle w:val="Odsekzoznamu"/>
        <w:numPr>
          <w:ilvl w:val="0"/>
          <w:numId w:val="1"/>
        </w:numPr>
        <w:jc w:val="both"/>
        <w:rPr>
          <w:bCs/>
          <w:snapToGrid w:val="0"/>
          <w:lang w:eastAsia="cs-CZ"/>
        </w:rPr>
      </w:pPr>
      <w:r w:rsidRPr="00D15E7C">
        <w:rPr>
          <w:bCs/>
          <w:snapToGrid w:val="0"/>
          <w:lang w:eastAsia="cs-CZ"/>
        </w:rPr>
        <w:t>Uveďte a stručne charakterizujte druhy názvov medzinárodnej zmluvy a jej štruktúru</w:t>
      </w:r>
    </w:p>
    <w:p w14:paraId="7499B4EF" w14:textId="77777777" w:rsidR="00E820B4" w:rsidRPr="00D15E7C" w:rsidRDefault="00E820B4" w:rsidP="00E820B4">
      <w:pPr>
        <w:pStyle w:val="Odsekzoznamu"/>
        <w:numPr>
          <w:ilvl w:val="0"/>
          <w:numId w:val="1"/>
        </w:numPr>
        <w:jc w:val="both"/>
        <w:rPr>
          <w:bCs/>
          <w:snapToGrid w:val="0"/>
          <w:lang w:eastAsia="cs-CZ"/>
        </w:rPr>
      </w:pPr>
      <w:r w:rsidRPr="00D15E7C">
        <w:rPr>
          <w:bCs/>
          <w:snapToGrid w:val="0"/>
          <w:lang w:eastAsia="cs-CZ"/>
        </w:rPr>
        <w:t>Charakterizujte normy a zásady medzinárodného práva a ich vzájomný vzťah.</w:t>
      </w:r>
    </w:p>
    <w:p w14:paraId="7744C451" w14:textId="77777777" w:rsidR="00E820B4" w:rsidRPr="00D15E7C" w:rsidRDefault="00E820B4" w:rsidP="00E820B4">
      <w:pPr>
        <w:pStyle w:val="Odsekzoznamu"/>
        <w:numPr>
          <w:ilvl w:val="0"/>
          <w:numId w:val="1"/>
        </w:numPr>
        <w:jc w:val="both"/>
        <w:rPr>
          <w:bCs/>
          <w:snapToGrid w:val="0"/>
          <w:lang w:eastAsia="cs-CZ"/>
        </w:rPr>
      </w:pPr>
      <w:r w:rsidRPr="00D15E7C">
        <w:rPr>
          <w:bCs/>
          <w:snapToGrid w:val="0"/>
          <w:lang w:eastAsia="cs-CZ"/>
        </w:rPr>
        <w:t>Uveďte a charakterizujte základné zásady medzinárodného práva ako aj základné medzinárodné  dokumenty, ktoré obsahujú úpravu týchto základných zásad.</w:t>
      </w:r>
    </w:p>
    <w:p w14:paraId="7B4A05B3" w14:textId="77777777" w:rsidR="00E820B4" w:rsidRPr="00D15E7C" w:rsidRDefault="00E820B4" w:rsidP="00E820B4">
      <w:pPr>
        <w:pStyle w:val="Odsekzoznamu"/>
        <w:numPr>
          <w:ilvl w:val="0"/>
          <w:numId w:val="1"/>
        </w:numPr>
        <w:jc w:val="both"/>
        <w:rPr>
          <w:bCs/>
          <w:snapToGrid w:val="0"/>
          <w:lang w:eastAsia="cs-CZ"/>
        </w:rPr>
      </w:pPr>
      <w:r w:rsidRPr="00D15E7C">
        <w:rPr>
          <w:bCs/>
          <w:snapToGrid w:val="0"/>
          <w:lang w:eastAsia="cs-CZ"/>
        </w:rPr>
        <w:t>Charakterizujte materiálne a procesné pravidlá medzinárodného práva a medzinárodnoprávne pravidlá „tvrdého práva (</w:t>
      </w:r>
      <w:proofErr w:type="spellStart"/>
      <w:r w:rsidRPr="00D15E7C">
        <w:rPr>
          <w:bCs/>
          <w:snapToGrid w:val="0"/>
          <w:lang w:eastAsia="cs-CZ"/>
        </w:rPr>
        <w:t>hard</w:t>
      </w:r>
      <w:proofErr w:type="spellEnd"/>
      <w:r w:rsidRPr="00D15E7C">
        <w:rPr>
          <w:bCs/>
          <w:snapToGrid w:val="0"/>
          <w:lang w:eastAsia="cs-CZ"/>
        </w:rPr>
        <w:t xml:space="preserve"> </w:t>
      </w:r>
      <w:proofErr w:type="spellStart"/>
      <w:r w:rsidRPr="00D15E7C">
        <w:rPr>
          <w:bCs/>
          <w:snapToGrid w:val="0"/>
          <w:lang w:eastAsia="cs-CZ"/>
        </w:rPr>
        <w:t>law</w:t>
      </w:r>
      <w:proofErr w:type="spellEnd"/>
      <w:r w:rsidRPr="00D15E7C">
        <w:rPr>
          <w:bCs/>
          <w:snapToGrid w:val="0"/>
          <w:lang w:eastAsia="cs-CZ"/>
        </w:rPr>
        <w:t xml:space="preserve">)“ a „mäkkého práva (soft </w:t>
      </w:r>
      <w:proofErr w:type="spellStart"/>
      <w:r w:rsidRPr="00D15E7C">
        <w:rPr>
          <w:bCs/>
          <w:snapToGrid w:val="0"/>
          <w:lang w:eastAsia="cs-CZ"/>
        </w:rPr>
        <w:t>law</w:t>
      </w:r>
      <w:proofErr w:type="spellEnd"/>
      <w:r w:rsidRPr="00D15E7C">
        <w:rPr>
          <w:bCs/>
          <w:snapToGrid w:val="0"/>
          <w:lang w:eastAsia="cs-CZ"/>
        </w:rPr>
        <w:t>)“.</w:t>
      </w:r>
    </w:p>
    <w:p w14:paraId="5E68CB66" w14:textId="77777777" w:rsidR="00E820B4" w:rsidRPr="00D15E7C" w:rsidRDefault="00E820B4" w:rsidP="00E820B4">
      <w:pPr>
        <w:pStyle w:val="Odsekzoznamu"/>
        <w:numPr>
          <w:ilvl w:val="0"/>
          <w:numId w:val="1"/>
        </w:numPr>
        <w:jc w:val="both"/>
        <w:rPr>
          <w:bCs/>
          <w:snapToGrid w:val="0"/>
          <w:lang w:eastAsia="cs-CZ"/>
        </w:rPr>
      </w:pPr>
      <w:r w:rsidRPr="00D15E7C">
        <w:rPr>
          <w:bCs/>
          <w:snapToGrid w:val="0"/>
          <w:lang w:eastAsia="cs-CZ"/>
        </w:rPr>
        <w:t xml:space="preserve">Charakterizujte všeobecné, regionálne a partikulárne a individuálne alebo lokálne pravidlá medzinárodného práva </w:t>
      </w:r>
    </w:p>
    <w:p w14:paraId="1034DC53" w14:textId="77777777" w:rsidR="00E820B4" w:rsidRPr="00D15E7C" w:rsidRDefault="00E820B4" w:rsidP="00E820B4">
      <w:pPr>
        <w:pStyle w:val="Odsekzoznamu"/>
        <w:numPr>
          <w:ilvl w:val="0"/>
          <w:numId w:val="1"/>
        </w:numPr>
        <w:jc w:val="both"/>
        <w:rPr>
          <w:bCs/>
          <w:snapToGrid w:val="0"/>
          <w:lang w:eastAsia="cs-CZ"/>
        </w:rPr>
      </w:pPr>
      <w:r w:rsidRPr="00D15E7C">
        <w:rPr>
          <w:bCs/>
          <w:snapToGrid w:val="0"/>
          <w:lang w:eastAsia="cs-CZ"/>
        </w:rPr>
        <w:t xml:space="preserve">Definujte a charakterizujte dispozitívne a kogentné pravidlá medzinárodného práva a uveďte aspoň štyri príklady kogentných pravidiel </w:t>
      </w:r>
    </w:p>
    <w:p w14:paraId="4A42992B" w14:textId="77777777" w:rsidR="00E820B4" w:rsidRPr="00D15E7C" w:rsidRDefault="00E820B4" w:rsidP="00E820B4">
      <w:pPr>
        <w:pStyle w:val="Odsekzoznamu"/>
        <w:numPr>
          <w:ilvl w:val="0"/>
          <w:numId w:val="1"/>
        </w:numPr>
        <w:jc w:val="both"/>
        <w:rPr>
          <w:bCs/>
          <w:snapToGrid w:val="0"/>
          <w:lang w:eastAsia="cs-CZ"/>
        </w:rPr>
      </w:pPr>
      <w:r w:rsidRPr="00D15E7C">
        <w:rPr>
          <w:bCs/>
          <w:snapToGrid w:val="0"/>
          <w:lang w:eastAsia="cs-CZ"/>
        </w:rPr>
        <w:t>Uveďte a charakterizujte tri štádiá kodifikácie medzinárodného práva</w:t>
      </w:r>
    </w:p>
    <w:p w14:paraId="0D64DDD6" w14:textId="77777777" w:rsidR="00E820B4" w:rsidRPr="00D15E7C" w:rsidRDefault="00E820B4" w:rsidP="00E820B4">
      <w:pPr>
        <w:pStyle w:val="Odsekzoznamu"/>
        <w:numPr>
          <w:ilvl w:val="0"/>
          <w:numId w:val="1"/>
        </w:numPr>
        <w:jc w:val="both"/>
        <w:rPr>
          <w:bCs/>
          <w:snapToGrid w:val="0"/>
          <w:lang w:eastAsia="cs-CZ"/>
        </w:rPr>
      </w:pPr>
      <w:r w:rsidRPr="00D15E7C">
        <w:rPr>
          <w:bCs/>
          <w:snapToGrid w:val="0"/>
          <w:lang w:eastAsia="cs-CZ"/>
        </w:rPr>
        <w:t xml:space="preserve">Charakterizujte postavenie a činnosť Komisie OSN pre medzinárodné právo, jej súčasný kodifikačný program, vysvetlite pojem „prvé čítanie (angl. </w:t>
      </w:r>
      <w:proofErr w:type="spellStart"/>
      <w:r w:rsidRPr="00D15E7C">
        <w:rPr>
          <w:bCs/>
          <w:snapToGrid w:val="0"/>
          <w:lang w:eastAsia="cs-CZ"/>
        </w:rPr>
        <w:t>first</w:t>
      </w:r>
      <w:proofErr w:type="spellEnd"/>
      <w:r w:rsidRPr="00D15E7C">
        <w:rPr>
          <w:bCs/>
          <w:snapToGrid w:val="0"/>
          <w:lang w:eastAsia="cs-CZ"/>
        </w:rPr>
        <w:t xml:space="preserve"> </w:t>
      </w:r>
      <w:proofErr w:type="spellStart"/>
      <w:r w:rsidRPr="00D15E7C">
        <w:rPr>
          <w:bCs/>
          <w:snapToGrid w:val="0"/>
          <w:lang w:eastAsia="cs-CZ"/>
        </w:rPr>
        <w:t>reading</w:t>
      </w:r>
      <w:proofErr w:type="spellEnd"/>
      <w:r w:rsidRPr="00D15E7C">
        <w:rPr>
          <w:bCs/>
          <w:snapToGrid w:val="0"/>
          <w:lang w:eastAsia="cs-CZ"/>
        </w:rPr>
        <w:t xml:space="preserve">)“ a „druhé čítanie (angl. </w:t>
      </w:r>
      <w:proofErr w:type="spellStart"/>
      <w:r w:rsidRPr="00D15E7C">
        <w:rPr>
          <w:bCs/>
          <w:snapToGrid w:val="0"/>
          <w:lang w:eastAsia="cs-CZ"/>
        </w:rPr>
        <w:t>seconfd</w:t>
      </w:r>
      <w:proofErr w:type="spellEnd"/>
      <w:r w:rsidRPr="00D15E7C">
        <w:rPr>
          <w:bCs/>
          <w:snapToGrid w:val="0"/>
          <w:lang w:eastAsia="cs-CZ"/>
        </w:rPr>
        <w:t xml:space="preserve"> </w:t>
      </w:r>
      <w:proofErr w:type="spellStart"/>
      <w:r w:rsidRPr="00D15E7C">
        <w:rPr>
          <w:bCs/>
          <w:snapToGrid w:val="0"/>
          <w:lang w:eastAsia="cs-CZ"/>
        </w:rPr>
        <w:t>reading</w:t>
      </w:r>
      <w:proofErr w:type="spellEnd"/>
      <w:r w:rsidRPr="00D15E7C">
        <w:rPr>
          <w:bCs/>
          <w:snapToGrid w:val="0"/>
          <w:lang w:eastAsia="cs-CZ"/>
        </w:rPr>
        <w:t>)“ kodifikačného dokumentu v rámci Komisie OSN pre medzinárodné právo</w:t>
      </w:r>
      <w:r w:rsidRPr="00D15E7C">
        <w:rPr>
          <w:bCs/>
        </w:rPr>
        <w:t xml:space="preserve"> a uveďte aké odporúčania vo vzťahu ku kodifikačnému návrhu môže Komisia OSN pre medzinárodné právo dať Valnému zhromaždeniu OSN po jeho druhom čítaní.</w:t>
      </w:r>
    </w:p>
    <w:p w14:paraId="08F7CEDB" w14:textId="77777777" w:rsidR="00E820B4" w:rsidRPr="00D15E7C" w:rsidRDefault="00E820B4" w:rsidP="00E820B4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</w:rPr>
        <w:t>Vymenujte orgány OSN, ktoré sa v súčasnosti podieľajú na kodifikácii medzinárodného práva charakterizujte proces a formy mimozmluvnej kodifikácie medzinárodného práva v rámci Komisie OSN pre medzinárodné právo</w:t>
      </w:r>
    </w:p>
    <w:p w14:paraId="3E33A50A" w14:textId="77777777" w:rsidR="00E820B4" w:rsidRPr="00D15E7C" w:rsidRDefault="00E820B4" w:rsidP="00E820B4">
      <w:pPr>
        <w:pStyle w:val="Odsekzoznamu"/>
        <w:numPr>
          <w:ilvl w:val="0"/>
          <w:numId w:val="1"/>
        </w:numPr>
        <w:jc w:val="both"/>
        <w:rPr>
          <w:bCs/>
          <w:i/>
          <w:u w:val="single"/>
        </w:rPr>
      </w:pPr>
      <w:r w:rsidRPr="00D15E7C">
        <w:rPr>
          <w:bCs/>
        </w:rPr>
        <w:t xml:space="preserve">Uveďte a stručne charakterizujte dve základné obyčajovo-zmluvné pravidlá medzinárodného práva, ktoré nepriamo upravujú otázku vzťahu medzinárodného a vnútroštátneho práva ako aj príklady slovenských vnútroštátnych noriem, ktoré upravujú otázku vzťahu medzinárodného a vnútroštátneho práva. Uveďte ktoré </w:t>
      </w:r>
      <w:r w:rsidRPr="00D15E7C">
        <w:rPr>
          <w:bCs/>
        </w:rPr>
        <w:lastRenderedPageBreak/>
        <w:t>koncepcie vzťahu medzinárodného práva a vnútroštátneho práva sú aplikované v právnom poriadku Slovenskej republiky</w:t>
      </w:r>
    </w:p>
    <w:p w14:paraId="5D804C27" w14:textId="77777777" w:rsidR="00E820B4" w:rsidRPr="00D15E7C" w:rsidRDefault="00E820B4" w:rsidP="00E820B4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</w:rPr>
        <w:t xml:space="preserve">Vymenujte a charakterizujte tri teórie vzťahu medzinárodného a vnútroštátneho práva podľa existujúcich názorov vedy medzinárodného práva. </w:t>
      </w:r>
    </w:p>
    <w:p w14:paraId="06F365E2" w14:textId="77777777" w:rsidR="00E820B4" w:rsidRPr="00D15E7C" w:rsidRDefault="00E820B4" w:rsidP="00E820B4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</w:rPr>
        <w:t>Charakterizujte pojmy transformácia a adaptácia ako aj inkorporácia a adopcia medzinárodných zmlúv. Charakterizujte pojmy „primárna recepčná norma“ a „sekundárna recepčná norma“, ktoré sa vo vede používajú v súvislosti so zabezpečením právneho života noriem medzinárodného práva vo vnútroštátnom práve</w:t>
      </w:r>
    </w:p>
    <w:p w14:paraId="33AD8E6A" w14:textId="77777777" w:rsidR="00E820B4" w:rsidRPr="00D15E7C" w:rsidRDefault="00E820B4" w:rsidP="00E820B4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</w:rPr>
        <w:t>Charakterizujte základnú koncepciu aplikácie inštitútu zodpovednosti štátov za protiprávne správanie v duchu článku 1 Návrhu článkov o zodpovednosti štátov za protiprávne správanie (2001) Vymenujte a charakterizujte základné prvky zodpovednosti štátu za protiprávne správanie.</w:t>
      </w:r>
    </w:p>
    <w:p w14:paraId="6DEED95C" w14:textId="77777777" w:rsidR="00E820B4" w:rsidRPr="00D15E7C" w:rsidRDefault="00E820B4" w:rsidP="00E820B4">
      <w:pPr>
        <w:pStyle w:val="Odsekzoznamu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</w:rPr>
      </w:pPr>
      <w:r w:rsidRPr="00D15E7C">
        <w:rPr>
          <w:bCs/>
        </w:rPr>
        <w:t>Vymenujte a charakterizujte šesť okolností vylučujúcich protiprávnosť správania sa štátu.</w:t>
      </w:r>
    </w:p>
    <w:p w14:paraId="110FBA9A" w14:textId="77777777" w:rsidR="00E820B4" w:rsidRPr="00D15E7C" w:rsidRDefault="00E820B4" w:rsidP="00E820B4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</w:rPr>
        <w:t>Charakterizujte podstatu a právne dôsledky vážneho porušenia záväzkov podľa kogentných noriem medzinárodného práva.</w:t>
      </w:r>
    </w:p>
    <w:p w14:paraId="3C788469" w14:textId="77777777" w:rsidR="00E820B4" w:rsidRPr="00D15E7C" w:rsidRDefault="00E820B4" w:rsidP="00E820B4">
      <w:pPr>
        <w:pStyle w:val="Odsekzoznamu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</w:rPr>
      </w:pPr>
      <w:r w:rsidRPr="00D15E7C">
        <w:rPr>
          <w:bCs/>
        </w:rPr>
        <w:t xml:space="preserve">Uveďte a bližšie charakterizujte spôsoby náhrady škody pri porušení medzinárodnoprávneho záväzku. </w:t>
      </w:r>
    </w:p>
    <w:p w14:paraId="2927C405" w14:textId="77777777" w:rsidR="00E820B4" w:rsidRPr="00D15E7C" w:rsidRDefault="00E820B4" w:rsidP="00E820B4">
      <w:pPr>
        <w:pStyle w:val="Odsekzoznamu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</w:rPr>
      </w:pPr>
      <w:r w:rsidRPr="00D15E7C">
        <w:rPr>
          <w:bCs/>
        </w:rPr>
        <w:t>Charakterizujte zodpovednosť za protiprávne správanie povstaleckých a národnooslobodzovacích hnutí, medzinárodných organizácií a jednotlivca v medzinárodnom práve.</w:t>
      </w:r>
    </w:p>
    <w:p w14:paraId="4B3A8888" w14:textId="77777777" w:rsidR="00E820B4" w:rsidRPr="00D15E7C" w:rsidRDefault="00E820B4" w:rsidP="00E820B4">
      <w:pPr>
        <w:pStyle w:val="Zkladntext3"/>
        <w:numPr>
          <w:ilvl w:val="0"/>
          <w:numId w:val="1"/>
        </w:numPr>
        <w:rPr>
          <w:bCs/>
          <w:sz w:val="24"/>
          <w:szCs w:val="24"/>
        </w:rPr>
      </w:pPr>
      <w:r w:rsidRPr="00D15E7C">
        <w:rPr>
          <w:bCs/>
          <w:sz w:val="24"/>
          <w:szCs w:val="24"/>
        </w:rPr>
        <w:t>Charakterizujte zodpovednosť štátov za škodlivé dôsledky činností, ktoré nie sú medzinárodným právom zakázané a jej odlišnosti od zodpovednosti štátov za protiprávne správanie.</w:t>
      </w:r>
    </w:p>
    <w:p w14:paraId="4DEDF2D8" w14:textId="7D2A441D" w:rsidR="00E820B4" w:rsidRPr="00D15E7C" w:rsidRDefault="00E820B4" w:rsidP="00071C3B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</w:rPr>
        <w:t>Charakterizujte absolútnu (striktnú) zodpovednosť štátov za škody spôsobené kozmickými objektmi</w:t>
      </w:r>
    </w:p>
    <w:p w14:paraId="5984102F" w14:textId="506E72B7" w:rsidR="00E820B4" w:rsidRPr="00D15E7C" w:rsidRDefault="00206323" w:rsidP="00071C3B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</w:rPr>
        <w:t>Charakterizujte úpravu zodpovednosti štátov za činnosť nezakázanú medzinárodným právom v zmysle Dohovoru OSN o morskom práve (1982) a Dohovoru o šírom mori (1958) a  v záväzných dohovoroch z oblasti kozmického práva.</w:t>
      </w:r>
    </w:p>
    <w:p w14:paraId="3133F4A5" w14:textId="77777777" w:rsidR="00206323" w:rsidRPr="00D15E7C" w:rsidRDefault="00206323" w:rsidP="00206323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</w:rPr>
        <w:t>Uveďte a vysvetlite pojmy donútenie a donucovacie opatrenia a klasifikáciu (druhy) a právnu úpravu donucovacích opatrení  v medzinárodnom práve.</w:t>
      </w:r>
    </w:p>
    <w:p w14:paraId="3833AB00" w14:textId="4E22F69E" w:rsidR="00206323" w:rsidRPr="00D15E7C" w:rsidRDefault="00206323" w:rsidP="00071C3B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  <w:snapToGrid w:val="0"/>
        </w:rPr>
        <w:t>Charakterizujte individuálne donucovacie opatrenia (sankcie).</w:t>
      </w:r>
    </w:p>
    <w:p w14:paraId="161A2AF9" w14:textId="77777777" w:rsidR="00206323" w:rsidRPr="00D15E7C" w:rsidRDefault="00206323" w:rsidP="00206323">
      <w:pPr>
        <w:pStyle w:val="Odsekzoznamu"/>
        <w:numPr>
          <w:ilvl w:val="0"/>
          <w:numId w:val="1"/>
        </w:numPr>
        <w:jc w:val="both"/>
        <w:rPr>
          <w:bCs/>
          <w:snapToGrid w:val="0"/>
        </w:rPr>
      </w:pPr>
      <w:r w:rsidRPr="00D15E7C">
        <w:rPr>
          <w:bCs/>
          <w:snapToGrid w:val="0"/>
        </w:rPr>
        <w:t>Charakterizujte zloženie a právomoci Bezpečnostnej rady OSN v oblasti kolektívnych donucovacích opatrení (sankcií)</w:t>
      </w:r>
    </w:p>
    <w:p w14:paraId="2C25FE76" w14:textId="77777777" w:rsidR="00206323" w:rsidRPr="00D15E7C" w:rsidRDefault="00206323" w:rsidP="00206323">
      <w:pPr>
        <w:pStyle w:val="Odsekzoznamu"/>
        <w:numPr>
          <w:ilvl w:val="0"/>
          <w:numId w:val="1"/>
        </w:numPr>
        <w:jc w:val="both"/>
        <w:rPr>
          <w:bCs/>
          <w:snapToGrid w:val="0"/>
        </w:rPr>
      </w:pPr>
      <w:r w:rsidRPr="00D15E7C">
        <w:rPr>
          <w:bCs/>
          <w:snapToGrid w:val="0"/>
        </w:rPr>
        <w:t xml:space="preserve">Charakterizujte spôsob hlasovania Bezpečnostnej rady OSN v procedurálnych otázkach  a v tzv. ostatných (bezpečnostných) otázkach a problematiku individuálneho a kolektívneho veta </w:t>
      </w:r>
    </w:p>
    <w:p w14:paraId="232CA22E" w14:textId="77777777" w:rsidR="00206323" w:rsidRPr="00D15E7C" w:rsidRDefault="00206323" w:rsidP="00206323">
      <w:pPr>
        <w:pStyle w:val="Odsekzoznamu"/>
        <w:numPr>
          <w:ilvl w:val="0"/>
          <w:numId w:val="1"/>
        </w:numPr>
        <w:jc w:val="both"/>
        <w:rPr>
          <w:bCs/>
          <w:snapToGrid w:val="0"/>
        </w:rPr>
      </w:pPr>
      <w:r w:rsidRPr="00D15E7C">
        <w:rPr>
          <w:bCs/>
          <w:snapToGrid w:val="0"/>
        </w:rPr>
        <w:t>Uveďte a charakterizujte možnosti právnej kvalifikácie protiprávnych správaní štátov Bezpečnostnou radou OSN (skutkové podstaty protiprávnych správaní) podľa článku 39 Charty OSN a aspoň jeden príklad praktickej aplikácie každej skutkovej podstaty v konkrétnom prípade</w:t>
      </w:r>
    </w:p>
    <w:p w14:paraId="6B87A334" w14:textId="77777777" w:rsidR="00206323" w:rsidRPr="00D15E7C" w:rsidRDefault="00206323" w:rsidP="00206323">
      <w:pPr>
        <w:pStyle w:val="Odsekzoznamu"/>
        <w:numPr>
          <w:ilvl w:val="0"/>
          <w:numId w:val="1"/>
        </w:numPr>
        <w:jc w:val="both"/>
        <w:rPr>
          <w:bCs/>
          <w:snapToGrid w:val="0"/>
        </w:rPr>
      </w:pPr>
      <w:r w:rsidRPr="00D15E7C">
        <w:rPr>
          <w:bCs/>
          <w:snapToGrid w:val="0"/>
        </w:rPr>
        <w:t>Charakterizujte donucovacie opatrenia Bezpečnostnej rady OSN bez použitia ozbrojenej sily</w:t>
      </w:r>
    </w:p>
    <w:p w14:paraId="2617C07B" w14:textId="77777777" w:rsidR="00206323" w:rsidRPr="00D15E7C" w:rsidRDefault="00206323" w:rsidP="00206323">
      <w:pPr>
        <w:pStyle w:val="Odsekzoznamu"/>
        <w:numPr>
          <w:ilvl w:val="0"/>
          <w:numId w:val="1"/>
        </w:numPr>
        <w:jc w:val="both"/>
        <w:rPr>
          <w:bCs/>
          <w:snapToGrid w:val="0"/>
        </w:rPr>
      </w:pPr>
      <w:r w:rsidRPr="00D15E7C">
        <w:rPr>
          <w:bCs/>
          <w:snapToGrid w:val="0"/>
        </w:rPr>
        <w:t>Charakterizujte donucovacie opatrenia Bezpečnostnej rady OSN s použitím ozbrojenej sily</w:t>
      </w:r>
    </w:p>
    <w:p w14:paraId="2E5BE2D7" w14:textId="6660FD8E" w:rsidR="00206323" w:rsidRPr="00D15E7C" w:rsidRDefault="00206323" w:rsidP="00071C3B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  <w:snapToGrid w:val="0"/>
        </w:rPr>
        <w:t>Vysvetlite podstatu a právomoci tzv. mierových operácií a misií OSN</w:t>
      </w:r>
    </w:p>
    <w:p w14:paraId="4B0A7EB9" w14:textId="77777777" w:rsidR="00206323" w:rsidRPr="00D15E7C" w:rsidRDefault="00206323" w:rsidP="00206323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</w:rPr>
        <w:t>Charakterizujte inštitút sebaobrany a jeho úpravu v medzinárodnom práve.</w:t>
      </w:r>
    </w:p>
    <w:p w14:paraId="253275D5" w14:textId="77777777" w:rsidR="00206323" w:rsidRPr="00D15E7C" w:rsidRDefault="00206323" w:rsidP="00206323">
      <w:pPr>
        <w:pStyle w:val="Odsekzoznamu"/>
        <w:numPr>
          <w:ilvl w:val="0"/>
          <w:numId w:val="1"/>
        </w:numPr>
        <w:jc w:val="both"/>
        <w:rPr>
          <w:bCs/>
          <w:snapToGrid w:val="0"/>
        </w:rPr>
      </w:pPr>
      <w:r w:rsidRPr="00D15E7C">
        <w:rPr>
          <w:bCs/>
          <w:snapToGrid w:val="0"/>
        </w:rPr>
        <w:t xml:space="preserve">Vysvetlite pojem </w:t>
      </w:r>
      <w:proofErr w:type="spellStart"/>
      <w:r w:rsidRPr="00D15E7C">
        <w:rPr>
          <w:bCs/>
          <w:snapToGrid w:val="0"/>
        </w:rPr>
        <w:t>preemptívna</w:t>
      </w:r>
      <w:proofErr w:type="spellEnd"/>
      <w:r w:rsidRPr="00D15E7C">
        <w:rPr>
          <w:bCs/>
          <w:snapToGrid w:val="0"/>
        </w:rPr>
        <w:t xml:space="preserve"> sebaobrana a pojem preventívna sebaobrana ako aj otázku legality takýchto spôsobov sebaobrany v medzinárodnom práve</w:t>
      </w:r>
    </w:p>
    <w:p w14:paraId="49F8B473" w14:textId="77777777" w:rsidR="00206323" w:rsidRPr="00D15E7C" w:rsidRDefault="00206323" w:rsidP="00206323">
      <w:pPr>
        <w:pStyle w:val="Odsekzoznamu"/>
        <w:numPr>
          <w:ilvl w:val="0"/>
          <w:numId w:val="1"/>
        </w:numPr>
        <w:jc w:val="both"/>
        <w:rPr>
          <w:bCs/>
          <w:snapToGrid w:val="0"/>
        </w:rPr>
      </w:pPr>
      <w:r w:rsidRPr="00D15E7C">
        <w:rPr>
          <w:bCs/>
          <w:snapToGrid w:val="0"/>
        </w:rPr>
        <w:lastRenderedPageBreak/>
        <w:t>Charakterizujte články 52 až 54 Charty OSN (1945), podľa ktorých môže Bezpečnostná rada OSN poveriť výkonom kolektívnych donucovacích opatrení s použitím sily oblastné dohody a orgány a uveďte aspoň dva praktické príklady kedy Bezpečnostná rada tieto články v praxi použila</w:t>
      </w:r>
    </w:p>
    <w:p w14:paraId="293FA13C" w14:textId="77777777" w:rsidR="00206323" w:rsidRPr="00D15E7C" w:rsidRDefault="00206323" w:rsidP="00206323">
      <w:pPr>
        <w:pStyle w:val="Odsekzoznamu"/>
        <w:numPr>
          <w:ilvl w:val="0"/>
          <w:numId w:val="1"/>
        </w:numPr>
        <w:jc w:val="both"/>
        <w:rPr>
          <w:rFonts w:eastAsia="Calibri"/>
          <w:bCs/>
        </w:rPr>
      </w:pPr>
      <w:r w:rsidRPr="00D15E7C">
        <w:rPr>
          <w:rFonts w:eastAsia="Calibri"/>
          <w:bCs/>
        </w:rPr>
        <w:t xml:space="preserve">Charakterizujte tzv. inteligentné sankcie (angl. </w:t>
      </w:r>
      <w:proofErr w:type="spellStart"/>
      <w:r w:rsidRPr="00D15E7C">
        <w:rPr>
          <w:rFonts w:eastAsia="Calibri"/>
          <w:bCs/>
        </w:rPr>
        <w:t>smart</w:t>
      </w:r>
      <w:proofErr w:type="spellEnd"/>
      <w:r w:rsidRPr="00D15E7C">
        <w:rPr>
          <w:rFonts w:eastAsia="Calibri"/>
          <w:bCs/>
        </w:rPr>
        <w:t xml:space="preserve"> </w:t>
      </w:r>
      <w:proofErr w:type="spellStart"/>
      <w:r w:rsidRPr="00D15E7C">
        <w:rPr>
          <w:rFonts w:eastAsia="Calibri"/>
          <w:bCs/>
        </w:rPr>
        <w:t>sanctions</w:t>
      </w:r>
      <w:proofErr w:type="spellEnd"/>
      <w:r w:rsidRPr="00D15E7C">
        <w:rPr>
          <w:rFonts w:eastAsia="Calibri"/>
          <w:bCs/>
        </w:rPr>
        <w:t>) Bezpečnostnej rady OSN a ich formy</w:t>
      </w:r>
    </w:p>
    <w:p w14:paraId="31EC2314" w14:textId="18C366AC" w:rsidR="00206323" w:rsidRPr="00D15E7C" w:rsidRDefault="00206323" w:rsidP="00071C3B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  <w:snapToGrid w:val="0"/>
          <w:lang w:eastAsia="cs-CZ"/>
        </w:rPr>
        <w:t>Uveďte a charakterizujte ustanovenia Charty OSN v oblasti mierového riešenia medzinárodných sporov</w:t>
      </w:r>
      <w:r w:rsidRPr="00D15E7C">
        <w:rPr>
          <w:bCs/>
          <w:snapToGrid w:val="0"/>
          <w:lang w:eastAsia="cs-CZ"/>
        </w:rPr>
        <w:t>.</w:t>
      </w:r>
    </w:p>
    <w:p w14:paraId="1B469AC5" w14:textId="4F107227" w:rsidR="00206323" w:rsidRPr="00D15E7C" w:rsidRDefault="00206323" w:rsidP="00071C3B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  <w:snapToGrid w:val="0"/>
          <w:lang w:eastAsia="cs-CZ"/>
        </w:rPr>
        <w:t>Uveďte ako sa členia prostriedky mierového riešenia medzinárodných sporov a stručne ich charakterizujte</w:t>
      </w:r>
    </w:p>
    <w:p w14:paraId="44F81543" w14:textId="1EDF22FE" w:rsidR="00206323" w:rsidRPr="00D15E7C" w:rsidRDefault="00206323" w:rsidP="00071C3B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  <w:snapToGrid w:val="0"/>
          <w:lang w:eastAsia="cs-CZ"/>
        </w:rPr>
        <w:t>Charakterizujte diplomatické prostriedky riešenia sporov.</w:t>
      </w:r>
    </w:p>
    <w:p w14:paraId="714E3F2A" w14:textId="334A0F05" w:rsidR="00206323" w:rsidRPr="00D15E7C" w:rsidRDefault="00206323" w:rsidP="00071C3B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  <w:snapToGrid w:val="0"/>
          <w:lang w:eastAsia="cs-CZ"/>
        </w:rPr>
        <w:t>Charakterizujte spoločné črty a rozdiely medzinárodnej arbitráže a medzinárodného súdneho konania.</w:t>
      </w:r>
    </w:p>
    <w:p w14:paraId="1786B4E3" w14:textId="77777777" w:rsidR="00206323" w:rsidRPr="00D15E7C" w:rsidRDefault="00206323" w:rsidP="00206323">
      <w:pPr>
        <w:pStyle w:val="Odsekzoznamu"/>
        <w:numPr>
          <w:ilvl w:val="0"/>
          <w:numId w:val="1"/>
        </w:numPr>
        <w:jc w:val="both"/>
        <w:rPr>
          <w:bCs/>
          <w:snapToGrid w:val="0"/>
          <w:lang w:eastAsia="cs-CZ"/>
        </w:rPr>
      </w:pPr>
      <w:r w:rsidRPr="00D15E7C">
        <w:rPr>
          <w:bCs/>
          <w:snapToGrid w:val="0"/>
          <w:lang w:eastAsia="cs-CZ"/>
        </w:rPr>
        <w:t>Charakterizujte štruktúru a činnosť Stáleho arbitrážneho dvora a uveďte a charakterizujte spôsoby založenia povinnej (obligatórnej) jurisdikcie v rámci medzinárodného rozhodcovského (arbitrážneho) konania.</w:t>
      </w:r>
    </w:p>
    <w:p w14:paraId="600BDEFB" w14:textId="77777777" w:rsidR="00206323" w:rsidRPr="00D15E7C" w:rsidRDefault="00206323" w:rsidP="00206323">
      <w:pPr>
        <w:pStyle w:val="Odsekzoznamu"/>
        <w:numPr>
          <w:ilvl w:val="0"/>
          <w:numId w:val="1"/>
        </w:numPr>
        <w:jc w:val="both"/>
        <w:outlineLvl w:val="0"/>
        <w:rPr>
          <w:bCs/>
          <w:snapToGrid w:val="0"/>
          <w:lang w:eastAsia="cs-CZ"/>
        </w:rPr>
      </w:pPr>
      <w:r w:rsidRPr="00D15E7C">
        <w:rPr>
          <w:bCs/>
          <w:snapToGrid w:val="0"/>
          <w:lang w:eastAsia="cs-CZ"/>
        </w:rPr>
        <w:t xml:space="preserve">Uveďte a charakterizujte štruktúru,  základné právomoci a spôsoby založenia právomoci Medzinárodného súdneho dvora. </w:t>
      </w:r>
    </w:p>
    <w:p w14:paraId="1205ED68" w14:textId="77777777" w:rsidR="00206323" w:rsidRPr="00D15E7C" w:rsidRDefault="00206323" w:rsidP="00206323">
      <w:pPr>
        <w:pStyle w:val="Odsekzoznamu"/>
        <w:numPr>
          <w:ilvl w:val="0"/>
          <w:numId w:val="1"/>
        </w:numPr>
        <w:jc w:val="both"/>
        <w:rPr>
          <w:bCs/>
          <w:snapToGrid w:val="0"/>
          <w:lang w:eastAsia="cs-CZ"/>
        </w:rPr>
      </w:pPr>
      <w:r w:rsidRPr="00D15E7C">
        <w:rPr>
          <w:bCs/>
          <w:snapToGrid w:val="0"/>
          <w:lang w:eastAsia="cs-CZ"/>
        </w:rPr>
        <w:t xml:space="preserve">Charakterizujte sporové konanie vrátane mimoriadneho opravného prostriedku pred Medzinárodným súdnym dvorom. </w:t>
      </w:r>
    </w:p>
    <w:p w14:paraId="3B2F1007" w14:textId="56DE3706" w:rsidR="00206323" w:rsidRPr="00D15E7C" w:rsidRDefault="00206323" w:rsidP="00071C3B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  <w:snapToGrid w:val="0"/>
          <w:lang w:eastAsia="cs-CZ"/>
        </w:rPr>
        <w:t>Charakterizujte posudkové konanie pred Medzinárodným súdnym dvorom.</w:t>
      </w:r>
    </w:p>
    <w:p w14:paraId="25F1D060" w14:textId="191CC505" w:rsidR="00206323" w:rsidRPr="00D15E7C" w:rsidRDefault="00206323" w:rsidP="00071C3B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  <w:snapToGrid w:val="0"/>
          <w:lang w:eastAsia="cs-CZ"/>
        </w:rPr>
        <w:t>Charakterizujte zloženie a činnosť Medzinárodného tribunálu pre morské právo.</w:t>
      </w:r>
    </w:p>
    <w:p w14:paraId="7FBF20E9" w14:textId="625E9184" w:rsidR="00206323" w:rsidRPr="00D15E7C" w:rsidRDefault="00206323" w:rsidP="00071C3B">
      <w:pPr>
        <w:pStyle w:val="Odsekzoznamu"/>
        <w:numPr>
          <w:ilvl w:val="0"/>
          <w:numId w:val="1"/>
        </w:numPr>
        <w:jc w:val="both"/>
        <w:rPr>
          <w:bCs/>
        </w:rPr>
      </w:pPr>
      <w:r w:rsidRPr="00D15E7C">
        <w:rPr>
          <w:bCs/>
          <w:snapToGrid w:val="0"/>
          <w:lang w:eastAsia="cs-CZ"/>
        </w:rPr>
        <w:t>Uveďte a stručne charakterizujte medzinárodné arbitrážne orgány</w:t>
      </w:r>
    </w:p>
    <w:p w14:paraId="797F9EED" w14:textId="77777777" w:rsidR="00384169" w:rsidRPr="00D15E7C" w:rsidRDefault="00384169">
      <w:pPr>
        <w:rPr>
          <w:bCs/>
        </w:rPr>
      </w:pPr>
    </w:p>
    <w:sectPr w:rsidR="00384169" w:rsidRPr="00D15E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53586"/>
    <w:multiLevelType w:val="hybridMultilevel"/>
    <w:tmpl w:val="394CAA8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C3B"/>
    <w:rsid w:val="00071C3B"/>
    <w:rsid w:val="00206323"/>
    <w:rsid w:val="00384169"/>
    <w:rsid w:val="00D15E7C"/>
    <w:rsid w:val="00E8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DB2A7"/>
  <w15:chartTrackingRefBased/>
  <w15:docId w15:val="{24427AC9-5476-452D-BAC7-F17403800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71C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71C3B"/>
    <w:pPr>
      <w:ind w:left="720"/>
      <w:contextualSpacing/>
    </w:pPr>
  </w:style>
  <w:style w:type="paragraph" w:styleId="Zkladntext">
    <w:name w:val="Body Text"/>
    <w:basedOn w:val="Normlny"/>
    <w:link w:val="ZkladntextChar"/>
    <w:rsid w:val="00071C3B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071C3B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rsid w:val="00071C3B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071C3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071C3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3">
    <w:name w:val="Body Text 3"/>
    <w:basedOn w:val="Normlny"/>
    <w:link w:val="Zkladntext3Char"/>
    <w:uiPriority w:val="99"/>
    <w:semiHidden/>
    <w:unhideWhenUsed/>
    <w:rsid w:val="00E820B4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E820B4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E820B4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E820B4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1591</Words>
  <Characters>9074</Characters>
  <Application>Microsoft Office Word</Application>
  <DocSecurity>0</DocSecurity>
  <Lines>75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Lantajová Dagmar</dc:creator>
  <cp:keywords/>
  <dc:description/>
  <cp:lastModifiedBy>Lantajová Dagmar</cp:lastModifiedBy>
  <cp:revision>2</cp:revision>
  <dcterms:created xsi:type="dcterms:W3CDTF">2025-04-17T10:27:00Z</dcterms:created>
  <dcterms:modified xsi:type="dcterms:W3CDTF">2025-04-17T10:56:00Z</dcterms:modified>
</cp:coreProperties>
</file>