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865" w:rsidRPr="0077368E" w:rsidRDefault="0077368E" w:rsidP="005917F4">
      <w:pPr>
        <w:pStyle w:val="Nadpis1"/>
        <w:jc w:val="center"/>
        <w:rPr>
          <w:rFonts w:ascii="Cambria Math" w:hAnsi="Cambria Math"/>
          <w:sz w:val="24"/>
          <w:szCs w:val="24"/>
        </w:rPr>
      </w:pPr>
      <w:r w:rsidRPr="0077368E">
        <w:rPr>
          <w:rFonts w:ascii="Cambria Math" w:hAnsi="Cambria Math"/>
          <w:sz w:val="24"/>
          <w:szCs w:val="24"/>
        </w:rPr>
        <w:t>Súborný seminár z občianskeho práva</w:t>
      </w:r>
    </w:p>
    <w:p w:rsidR="005917F4" w:rsidRPr="0077368E" w:rsidRDefault="005917F4" w:rsidP="005917F4">
      <w:pPr>
        <w:jc w:val="center"/>
        <w:rPr>
          <w:rFonts w:ascii="Cambria Math" w:hAnsi="Cambria Math"/>
          <w:sz w:val="24"/>
          <w:szCs w:val="24"/>
        </w:rPr>
      </w:pPr>
      <w:r w:rsidRPr="0077368E">
        <w:rPr>
          <w:rFonts w:ascii="Cambria Math" w:hAnsi="Cambria Math"/>
          <w:sz w:val="24"/>
          <w:szCs w:val="24"/>
        </w:rPr>
        <w:t>Sylaby</w:t>
      </w:r>
    </w:p>
    <w:p w:rsidR="0077368E" w:rsidRDefault="0077368E" w:rsidP="0077368E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</w:p>
    <w:p w:rsidR="0077368E" w:rsidRDefault="0077368E" w:rsidP="0077368E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77368E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Študent po absolvovaní predmetu je schopný porozumieť obsahu rôznych inštitútov súkromného práva, vyučovaných v priebehu štúdia v rámci samostatných študijných predmetov, vo vzájomných súvislostiach a aplikovať ich </w:t>
      </w: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na konkrétny skutkový stav. </w:t>
      </w:r>
      <w:r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</w:p>
    <w:p w:rsidR="0077368E" w:rsidRPr="0077368E" w:rsidRDefault="0077368E" w:rsidP="0077368E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77368E">
        <w:rPr>
          <w:rFonts w:ascii="Cambria Math" w:eastAsia="Times New Roman" w:hAnsi="Cambria Math" w:cs="Times New Roman"/>
          <w:sz w:val="24"/>
          <w:szCs w:val="24"/>
          <w:lang w:eastAsia="sk-SK"/>
        </w:rPr>
        <w:t>Študent zároveň nadobudn</w:t>
      </w:r>
      <w:bookmarkStart w:id="0" w:name="_GoBack"/>
      <w:bookmarkEnd w:id="0"/>
      <w:r w:rsidRPr="0077368E">
        <w:rPr>
          <w:rFonts w:ascii="Cambria Math" w:eastAsia="Times New Roman" w:hAnsi="Cambria Math" w:cs="Times New Roman"/>
          <w:sz w:val="24"/>
          <w:szCs w:val="24"/>
          <w:lang w:eastAsia="sk-SK"/>
        </w:rPr>
        <w:t>e vedomosti o aktuálnych otázkach, legislatívnych zmenách či vývoji judikatúry v oblasti občianskeho práva v priamo predchádzajúcom období. </w:t>
      </w:r>
    </w:p>
    <w:p w:rsidR="00C1616F" w:rsidRPr="0077368E" w:rsidRDefault="00C1616F" w:rsidP="005917F4">
      <w:pPr>
        <w:rPr>
          <w:rFonts w:ascii="Cambria Math" w:hAnsi="Cambria Math"/>
          <w:sz w:val="24"/>
          <w:szCs w:val="24"/>
        </w:rPr>
      </w:pPr>
    </w:p>
    <w:p w:rsidR="0077368E" w:rsidRDefault="0077368E" w:rsidP="00C1616F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bookmarkStart w:id="1" w:name="JR_PAGE_ANCHOR_0_1"/>
    </w:p>
    <w:p w:rsidR="0077368E" w:rsidRDefault="0077368E" w:rsidP="0077368E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r w:rsidRPr="0077368E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1.Občianske právo hmotné (Všeobecná ča</w:t>
      </w:r>
      <w:r w:rsidR="00B00A34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s</w:t>
      </w:r>
      <w:r w:rsidRPr="0077368E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ť, vecné práva, dedičské právo, záväzkové právo</w:t>
      </w:r>
      <w:r w:rsidR="00E31865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, právo duševného vlastníctva</w:t>
      </w:r>
      <w:r w:rsidRPr="0077368E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)</w:t>
      </w:r>
    </w:p>
    <w:p w:rsidR="00E31865" w:rsidRDefault="00E31865" w:rsidP="0077368E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</w:p>
    <w:p w:rsidR="00E31865" w:rsidRDefault="00E31865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- </w:t>
      </w: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výklad k problematickým inštitútom </w:t>
      </w: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občianskeho hmotného práva</w:t>
      </w:r>
      <w:r w:rsidR="00FE48C0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 a práva duševného vlastníctva</w:t>
      </w:r>
    </w:p>
    <w:p w:rsidR="00E31865" w:rsidRPr="0069568D" w:rsidRDefault="00E31865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- </w:t>
      </w: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aktuálna judikatúra v oblasti </w:t>
      </w: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občianskeho hmotného práva</w:t>
      </w: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 a zmeny v právnych predpisoch</w:t>
      </w:r>
    </w:p>
    <w:p w:rsidR="00E31865" w:rsidRDefault="00E31865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>- diskusia a otázky študentov</w:t>
      </w:r>
    </w:p>
    <w:p w:rsidR="00E31865" w:rsidRPr="0069568D" w:rsidRDefault="00E31865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</w:p>
    <w:p w:rsidR="0077368E" w:rsidRDefault="0077368E" w:rsidP="00FE48C0">
      <w:pPr>
        <w:spacing w:before="0"/>
        <w:jc w:val="both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r w:rsidRPr="0077368E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2. Rodinné právo (manželstvo, práva a povinnosti manželov, opatrovníctvo a poručníctvo, rodičovstvo, formy starostlivosti o deti, adopcia)</w:t>
      </w:r>
    </w:p>
    <w:p w:rsidR="00E31865" w:rsidRDefault="00E31865" w:rsidP="00FE48C0">
      <w:pPr>
        <w:spacing w:before="0"/>
        <w:jc w:val="both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</w:p>
    <w:p w:rsidR="00E31865" w:rsidRDefault="00E31865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- </w:t>
      </w: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výklad k problematickým inštitútom </w:t>
      </w: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rodinného práva</w:t>
      </w:r>
    </w:p>
    <w:p w:rsidR="00E31865" w:rsidRPr="0069568D" w:rsidRDefault="00E31865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- </w:t>
      </w: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aktuálna judikatúra v oblasti </w:t>
      </w: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rodinného práva</w:t>
      </w: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 a zmeny v právnych predpisoch</w:t>
      </w:r>
    </w:p>
    <w:p w:rsidR="00E31865" w:rsidRDefault="00E31865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>- diskusia a otázky študentov</w:t>
      </w:r>
    </w:p>
    <w:p w:rsidR="00E31865" w:rsidRDefault="00E31865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</w:p>
    <w:p w:rsidR="0077368E" w:rsidRDefault="0077368E" w:rsidP="00FE48C0">
      <w:pPr>
        <w:spacing w:before="0"/>
        <w:jc w:val="both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r w:rsidRPr="0077368E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3. Civilný proces</w:t>
      </w:r>
    </w:p>
    <w:p w:rsidR="0069568D" w:rsidRDefault="0069568D" w:rsidP="00FE48C0">
      <w:pPr>
        <w:spacing w:before="0"/>
        <w:jc w:val="both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</w:p>
    <w:p w:rsidR="0069568D" w:rsidRDefault="0069568D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>- výklad k problematickým inštitútom civilného procesu</w:t>
      </w:r>
    </w:p>
    <w:p w:rsidR="0069568D" w:rsidRDefault="0069568D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- procesná spôsobilosť, procesné spoločenstvá, druhy žalôb, právoplatnosť a vykonateľnosť súdnych rozhodnutí</w:t>
      </w:r>
    </w:p>
    <w:p w:rsidR="0069568D" w:rsidRDefault="0069568D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- opravné prostriedky</w:t>
      </w:r>
    </w:p>
    <w:p w:rsidR="0069568D" w:rsidRPr="0069568D" w:rsidRDefault="0069568D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- exekučné konanie a správne súdnictvo</w:t>
      </w:r>
    </w:p>
    <w:p w:rsidR="0069568D" w:rsidRPr="0069568D" w:rsidRDefault="0069568D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>- aktuálna judikatúra v oblasti civilného procesu a zmeny v právnych predpisoch</w:t>
      </w:r>
    </w:p>
    <w:p w:rsidR="0069568D" w:rsidRPr="0069568D" w:rsidRDefault="0069568D" w:rsidP="00FE48C0">
      <w:pPr>
        <w:spacing w:before="0"/>
        <w:jc w:val="both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69568D">
        <w:rPr>
          <w:rFonts w:ascii="Cambria Math" w:eastAsia="Times New Roman" w:hAnsi="Cambria Math" w:cs="Times New Roman"/>
          <w:sz w:val="24"/>
          <w:szCs w:val="24"/>
          <w:lang w:eastAsia="sk-SK"/>
        </w:rPr>
        <w:t>- diskusia a otázky študentov</w:t>
      </w:r>
    </w:p>
    <w:p w:rsidR="0077368E" w:rsidRDefault="0077368E" w:rsidP="00FE48C0">
      <w:pPr>
        <w:spacing w:before="0"/>
        <w:jc w:val="both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</w:p>
    <w:p w:rsidR="005917F4" w:rsidRPr="0077368E" w:rsidRDefault="0077368E" w:rsidP="00FE48C0">
      <w:pPr>
        <w:spacing w:before="0"/>
        <w:jc w:val="both"/>
        <w:rPr>
          <w:rFonts w:ascii="Cambria Math" w:hAnsi="Cambria Math"/>
          <w:b/>
          <w:sz w:val="24"/>
          <w:szCs w:val="24"/>
        </w:rPr>
      </w:pPr>
      <w:r w:rsidRPr="0077368E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br/>
      </w:r>
      <w:bookmarkEnd w:id="1"/>
    </w:p>
    <w:p w:rsidR="005917F4" w:rsidRPr="0077368E" w:rsidRDefault="005917F4" w:rsidP="00FE48C0">
      <w:pPr>
        <w:jc w:val="both"/>
        <w:rPr>
          <w:rFonts w:ascii="Cambria Math" w:hAnsi="Cambria Math"/>
          <w:b/>
          <w:sz w:val="24"/>
          <w:szCs w:val="24"/>
        </w:rPr>
      </w:pPr>
    </w:p>
    <w:sectPr w:rsidR="005917F4" w:rsidRPr="00773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F6873"/>
    <w:multiLevelType w:val="hybridMultilevel"/>
    <w:tmpl w:val="7FFEB3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F4"/>
    <w:rsid w:val="00143F7F"/>
    <w:rsid w:val="00156B11"/>
    <w:rsid w:val="003A7724"/>
    <w:rsid w:val="004F2D01"/>
    <w:rsid w:val="005917F4"/>
    <w:rsid w:val="005E7FA0"/>
    <w:rsid w:val="0069568D"/>
    <w:rsid w:val="00721C19"/>
    <w:rsid w:val="0077368E"/>
    <w:rsid w:val="0080241A"/>
    <w:rsid w:val="00B00A34"/>
    <w:rsid w:val="00BB4D23"/>
    <w:rsid w:val="00C1616F"/>
    <w:rsid w:val="00DF101F"/>
    <w:rsid w:val="00DF496E"/>
    <w:rsid w:val="00E31865"/>
    <w:rsid w:val="00FE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917F4"/>
    <w:pPr>
      <w:keepNext/>
      <w:outlineLvl w:val="0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17F4"/>
    <w:rPr>
      <w:b/>
    </w:rPr>
  </w:style>
  <w:style w:type="paragraph" w:styleId="Odsekzoznamu">
    <w:name w:val="List Paragraph"/>
    <w:basedOn w:val="Normlny"/>
    <w:uiPriority w:val="34"/>
    <w:qFormat/>
    <w:rsid w:val="005917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917F4"/>
    <w:pPr>
      <w:keepNext/>
      <w:outlineLvl w:val="0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17F4"/>
    <w:rPr>
      <w:b/>
    </w:rPr>
  </w:style>
  <w:style w:type="paragraph" w:styleId="Odsekzoznamu">
    <w:name w:val="List Paragraph"/>
    <w:basedOn w:val="Normlny"/>
    <w:uiPriority w:val="34"/>
    <w:qFormat/>
    <w:rsid w:val="00591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Csach Kristián</dc:creator>
  <cp:lastModifiedBy>Katarína Gešková</cp:lastModifiedBy>
  <cp:revision>5</cp:revision>
  <dcterms:created xsi:type="dcterms:W3CDTF">2019-09-04T09:06:00Z</dcterms:created>
  <dcterms:modified xsi:type="dcterms:W3CDTF">2019-09-11T07:28:00Z</dcterms:modified>
</cp:coreProperties>
</file>