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18D6E" w14:textId="77777777" w:rsidR="00DC3E0C" w:rsidRPr="00DC3E0C" w:rsidRDefault="00DC3E0C" w:rsidP="00DC3E0C">
      <w:pPr>
        <w:jc w:val="center"/>
        <w:rPr>
          <w:rFonts w:ascii="Bookman Old Style" w:hAnsi="Bookman Old Style"/>
          <w:b/>
        </w:rPr>
      </w:pPr>
      <w:r w:rsidRPr="00DC3E0C">
        <w:rPr>
          <w:rFonts w:ascii="Bookman Old Style" w:hAnsi="Bookman Old Style"/>
          <w:b/>
        </w:rPr>
        <w:t>Okruh otázok Zmluvné právo</w:t>
      </w:r>
    </w:p>
    <w:p w14:paraId="0CCB8404" w14:textId="77777777" w:rsidR="00DC3E0C" w:rsidRDefault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Predmet sa ukončí skúškou vo  forme individuálneho vypracovania prípadovej štúdie študentom. P</w:t>
      </w:r>
      <w:r>
        <w:rPr>
          <w:rFonts w:ascii="Bookman Old Style" w:hAnsi="Bookman Old Style"/>
        </w:rPr>
        <w:t>rípado</w:t>
      </w:r>
      <w:r w:rsidRPr="00DC3E0C">
        <w:rPr>
          <w:rFonts w:ascii="Bookman Old Style" w:hAnsi="Bookman Old Style"/>
        </w:rPr>
        <w:t>vá štúdia bude vychádzať z</w:t>
      </w:r>
      <w:r>
        <w:rPr>
          <w:rFonts w:ascii="Bookman Old Style" w:hAnsi="Bookman Old Style"/>
        </w:rPr>
        <w:t> učiva prebratého na seminároch a</w:t>
      </w:r>
      <w:r w:rsidR="008F032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bude pokrývať tieto vybrané okruhy tém</w:t>
      </w:r>
      <w:r w:rsidR="008F0328">
        <w:rPr>
          <w:rFonts w:ascii="Bookman Old Style" w:hAnsi="Bookman Old Style"/>
        </w:rPr>
        <w:t>:</w:t>
      </w:r>
    </w:p>
    <w:p w14:paraId="769432C4" w14:textId="77777777" w:rsidR="00DC3E0C" w:rsidRPr="00DC3E0C" w:rsidRDefault="00DC3E0C" w:rsidP="00DC3E0C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 </w:t>
      </w:r>
      <w:r w:rsidRPr="00DC3E0C">
        <w:rPr>
          <w:rFonts w:ascii="Bookman Old Style" w:hAnsi="Bookman Old Style"/>
        </w:rPr>
        <w:t>Úvod do záväzkového práva (pojem, povaha, funkcie, pramene).</w:t>
      </w:r>
    </w:p>
    <w:p w14:paraId="2E6C7494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2. Záväzky všeobecne.</w:t>
      </w:r>
    </w:p>
    <w:p w14:paraId="11C1107C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3. Zmluvné typy podľa Občianskeho a Obchodného zákonníka.</w:t>
      </w:r>
    </w:p>
    <w:p w14:paraId="36A219CC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4. Všeobecné otázky a koncepcie v oblasti zmluvného práva, spotrebiteľské zmluvy - vybrané aspekty.</w:t>
      </w:r>
    </w:p>
    <w:p w14:paraId="03C47C28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 xml:space="preserve">5. Kontraktácia všeobecne – platnosť </w:t>
      </w:r>
      <w:proofErr w:type="spellStart"/>
      <w:r w:rsidRPr="00DC3E0C">
        <w:rPr>
          <w:rFonts w:ascii="Bookman Old Style" w:hAnsi="Bookman Old Style"/>
        </w:rPr>
        <w:t>oferty</w:t>
      </w:r>
      <w:proofErr w:type="spellEnd"/>
      <w:r w:rsidRPr="00DC3E0C">
        <w:rPr>
          <w:rFonts w:ascii="Bookman Old Style" w:hAnsi="Bookman Old Style"/>
        </w:rPr>
        <w:t xml:space="preserve"> a akceptácie.</w:t>
      </w:r>
    </w:p>
    <w:p w14:paraId="23DBC43A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6. Výklad zmluvných dojednaní.</w:t>
      </w:r>
    </w:p>
    <w:p w14:paraId="4103B9AA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7. Solúcia a jej podmienky.</w:t>
      </w:r>
    </w:p>
    <w:p w14:paraId="46F68B5E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8. Právne následky porušenia zmluvných povinností.</w:t>
      </w:r>
    </w:p>
    <w:p w14:paraId="7B4D8277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9. Výpoveď, odstupné, odstúpenie a ich dôsledky.</w:t>
      </w:r>
    </w:p>
    <w:p w14:paraId="67930FF5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10. Premlčanie.</w:t>
      </w:r>
    </w:p>
    <w:p w14:paraId="0FD8063E" w14:textId="77777777" w:rsidR="00DC3E0C" w:rsidRPr="00DC3E0C" w:rsidRDefault="00DC3E0C" w:rsidP="00DC3E0C">
      <w:pPr>
        <w:rPr>
          <w:rFonts w:ascii="Bookman Old Style" w:hAnsi="Bookman Old Style"/>
        </w:rPr>
      </w:pPr>
      <w:r w:rsidRPr="00DC3E0C">
        <w:rPr>
          <w:rFonts w:ascii="Bookman Old Style" w:hAnsi="Bookman Old Style"/>
        </w:rPr>
        <w:t>11. Náhrada škody.</w:t>
      </w:r>
    </w:p>
    <w:p w14:paraId="6D744300" w14:textId="77777777" w:rsidR="00DC3E0C" w:rsidRPr="00DC3E0C" w:rsidRDefault="00DC3E0C">
      <w:pPr>
        <w:rPr>
          <w:rFonts w:ascii="Bookman Old Style" w:hAnsi="Bookman Old Style"/>
        </w:rPr>
      </w:pPr>
    </w:p>
    <w:p w14:paraId="203B45F9" w14:textId="77777777" w:rsidR="002467EF" w:rsidRPr="00DC3E0C" w:rsidRDefault="002467EF">
      <w:pPr>
        <w:rPr>
          <w:rFonts w:ascii="Bookman Old Style" w:hAnsi="Bookman Old Style"/>
        </w:rPr>
      </w:pPr>
    </w:p>
    <w:sectPr w:rsidR="002467EF" w:rsidRPr="00DC3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321"/>
    <w:rsid w:val="002467EF"/>
    <w:rsid w:val="00512B34"/>
    <w:rsid w:val="008F0328"/>
    <w:rsid w:val="00DC3E0C"/>
    <w:rsid w:val="00FB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925B8"/>
  <w15:chartTrackingRefBased/>
  <w15:docId w15:val="{27045325-6CCE-4A8E-982B-24137988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90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Maslák Marek</cp:lastModifiedBy>
  <cp:revision>2</cp:revision>
  <dcterms:created xsi:type="dcterms:W3CDTF">2020-09-22T08:54:00Z</dcterms:created>
  <dcterms:modified xsi:type="dcterms:W3CDTF">2020-09-22T08:54:00Z</dcterms:modified>
</cp:coreProperties>
</file>