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6" w:tooltip="TITUL I – VERIACI V KRISTA A VŠETKY ICH PRÁVA A POVINNOSTI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VERIACI V KRISTA A VŠETKY ICH PRÁVA A POVINNOSTI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7" w:tooltip="TITUL II – CIRKVI  SUI  IURIS  A OBRADY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CIRKVI  SUI  IURIS  A OBRADY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8" w:tooltip="TITUL III – NAJVYŠŠIA AUTORITA CIRKVI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NAJVYŠŠIA AUTORITA CIRKVI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9" w:tooltip="TITUL IV –  PATRIARCHÁLNE CIRKVI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PATRIARCHÁLNE CIRKVI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10" w:tooltip="TITUL V – VÄČŠIE  ARCIBISKUPSKÉ  CIRKVI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VÄČŠIE  ARCIBISKUPSKÉ  CIRKVI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11" w:tooltip="TITUL VI – METROPOLITNÉ CIRKVI A OSTATNÉ CIRKVI SUI IURIS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METROPOLITNÉ CIRKVI A OSTATNÉ CIRKVI SUI IURIS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12" w:tooltip="TITUL VII – EPARCHIE A BISKUPI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EPARCHIE A BISKUPI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13" w:tooltip="TITUL VIII – EXARCHÁTY A  EXARCHOVIA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EXARCHÁTY A  EXARCHOVIA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14" w:tooltip="TITUL IX – ZHROMAŽDENIA HIERARCHOV VIACERÝCH CIRKVÍ SUI IURIS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ZHROMAŽDENIA HIERARCHOV VIACERÝCH CIRKVÍ SUI IURIS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15" w:tooltip="TITUL X – KLERICI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KLERICI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16" w:tooltip="TITUL XI – LAICI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LAICI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17" w:tooltip="TITUL XII – MNÍSI  A  OSTATNÍ  REHOĽNÍCI  A  ČLENOVIA  OSTATNÝCH INŠTITÚTOV ZASVäTENÉHO ŽIVOTA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MNÍSI  A  OSTATNÍ  REHOĽNÍCI  A  ČLENOVIA  OSTATNÝCH INŠTITÚTOV</w:t>
        </w:r>
        <w:r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 xml:space="preserve"> ZASVÄ</w:t>
        </w:r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TENÉHO ŽIVOTA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18" w:tooltip="TITUL XIII – ZDRUŽENIA VERIACICH V KRISTA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ZDRUŽENIA VERIACICH V KRISTA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19" w:tooltip="TITUL XIV – EVANJELIZÁCIA NÁRODOV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EVANJELIZÁCIA NÁRODOV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20" w:tooltip="TITUL XV – UČITEĽSKÝ ÚRAD CIRKVI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UČITEĽSKÝ ÚRAD CIRKVI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21" w:tooltip="TITUL XVI – BOŽÍ KULT, PREDOVŠETKÝM SVIATOSTI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BOŽÍ KULT, PREDOVŠETKÝM SVIATOSTI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22" w:tooltip="Titul XVII – Pokrstení nekatolíci, ktorí vstupujú do plného spoločenstva  s Katolíckou cirkvou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POKRSTENÍ NEKATOLÍCI, KTORÍ VSTUPUJÚ DO PLNÉHO SPOLOČENSTVA  S KATOLÍCKOU CIRKVOU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23" w:tooltip="Titul XVIII – Ekumenizmus čiže napomáhanie jednoty kresťanov" w:history="1">
        <w:r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EKUMENIZMUS -</w:t>
        </w:r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 xml:space="preserve"> NAPOMÁHANIE JEDNOTY KRESŤANOV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24" w:tooltip="Titul XIX – Právnické osoby a akty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PRÁVNICKÉ OSOBY A AKTY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25" w:tooltip="Titul XX – Úrady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ÚRADY</w:t>
        </w:r>
      </w:hyperlink>
      <w:bookmarkStart w:id="0" w:name="_GoBack"/>
      <w:bookmarkEnd w:id="0"/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26" w:tooltip="Titul XXI – Riadiaca moc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RIADIACA MOC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27" w:tooltip="Titul XXII – Rekurzy proti administratívnym dekrétom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REKURZY PROTI ADMINISTRATÍVNYM DEKRÉTOM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28" w:tooltip="Titul XXIII – Časné majetky Cirkvi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 xml:space="preserve"> ČASNÉ MAJETKY CIRKVI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29" w:tooltip="TITUL XXIV – SÚDNE KONANIA VO VŠEOBECNOSTI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 xml:space="preserve"> SÚDNE KONANIA VO VŠEOBECNOSTI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30" w:tooltip="TITUL XXV – SPOROVÉ SÚDNE KONANIE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SPOROVÉ SÚDNE KONANIE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31" w:tooltip="TITUL XXVI – Niektoré zvláštne procesy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NIEKTORÉ ZVLÁŠTNE PROCESY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32" w:tooltip="TITUL XXVII – Trestné sankcie v Cirkvi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T</w:t>
        </w:r>
        <w:r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R</w:t>
        </w:r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ESTNÉ SANKCIE V CIRKVI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33" w:tooltip="TITUL XXVIII – Postup pri ukladaní trestov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POSTUP PRI UKLADANÍ TRESTOV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34" w:tooltip="TITUL  XXIX – Zákon, zvyk a administratívne akty" w:history="1"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ZÁKON, ZVYK A ADMINISTRATÍVNE AKTY</w:t>
        </w:r>
      </w:hyperlink>
    </w:p>
    <w:p w:rsidR="00D73333" w:rsidRPr="00D73333" w:rsidRDefault="00D73333" w:rsidP="00D73333">
      <w:pPr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hyperlink r:id="rId35" w:tooltip="TITUL XXX – O premlčaní a o počítaní času" w:history="1">
        <w:r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PREMLČANIE A POČÍTANIE</w:t>
        </w:r>
        <w:r w:rsidRPr="00D73333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 xml:space="preserve"> ČASU</w:t>
        </w:r>
      </w:hyperlink>
    </w:p>
    <w:p w:rsidR="003B22B5" w:rsidRDefault="003B22B5" w:rsidP="00D73333">
      <w:pPr>
        <w:spacing w:line="480" w:lineRule="auto"/>
      </w:pPr>
    </w:p>
    <w:sectPr w:rsidR="003B2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70590"/>
    <w:multiLevelType w:val="multilevel"/>
    <w:tmpl w:val="44E6A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DDA"/>
    <w:rsid w:val="003B22B5"/>
    <w:rsid w:val="00BC1DDA"/>
    <w:rsid w:val="00D7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D733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D733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rkatba.sk/titul-iii-najvyssia-autorita-cirkvi/" TargetMode="External"/><Relationship Id="rId13" Type="http://schemas.openxmlformats.org/officeDocument/2006/relationships/hyperlink" Target="http://grkatba.sk/titul-viii-exarchaty-a-exarchovia/" TargetMode="External"/><Relationship Id="rId18" Type="http://schemas.openxmlformats.org/officeDocument/2006/relationships/hyperlink" Target="http://grkatba.sk/titul-xiii-zdruzenia-veriacich-v-krista/" TargetMode="External"/><Relationship Id="rId26" Type="http://schemas.openxmlformats.org/officeDocument/2006/relationships/hyperlink" Target="http://grkatba.sk/titul-xxi-riadiaca-moc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grkatba.sk/titul-xvi-bozi-kult-predovsetkym-sviatosti/" TargetMode="External"/><Relationship Id="rId34" Type="http://schemas.openxmlformats.org/officeDocument/2006/relationships/hyperlink" Target="http://grkatba.sk/titul-xxix-zakon-zvyk-a-administrativne-akty/" TargetMode="External"/><Relationship Id="rId7" Type="http://schemas.openxmlformats.org/officeDocument/2006/relationships/hyperlink" Target="http://grkatba.sk/titul-ii-cirkvi-sui-iuris-a-obrady/" TargetMode="External"/><Relationship Id="rId12" Type="http://schemas.openxmlformats.org/officeDocument/2006/relationships/hyperlink" Target="http://grkatba.sk/titul-vii-eparchie-a-biskupi/" TargetMode="External"/><Relationship Id="rId17" Type="http://schemas.openxmlformats.org/officeDocument/2006/relationships/hyperlink" Target="http://grkatba.sk/titul-xii-mnisi-a-ostatni-reholnici-a-clenovia-ostatnych-institutov-zasvateneho-zivota/" TargetMode="External"/><Relationship Id="rId25" Type="http://schemas.openxmlformats.org/officeDocument/2006/relationships/hyperlink" Target="http://grkatba.sk/titul-xx-urady/" TargetMode="External"/><Relationship Id="rId33" Type="http://schemas.openxmlformats.org/officeDocument/2006/relationships/hyperlink" Target="http://grkatba.sk/titul-xxviii-postup-pri-ukladani-trestov/" TargetMode="External"/><Relationship Id="rId2" Type="http://schemas.openxmlformats.org/officeDocument/2006/relationships/styles" Target="styles.xml"/><Relationship Id="rId16" Type="http://schemas.openxmlformats.org/officeDocument/2006/relationships/hyperlink" Target="http://grkatba.sk/titul-xi-laici/" TargetMode="External"/><Relationship Id="rId20" Type="http://schemas.openxmlformats.org/officeDocument/2006/relationships/hyperlink" Target="http://grkatba.sk/titul-xv-ucitelsky-urad-cirkvi/" TargetMode="External"/><Relationship Id="rId29" Type="http://schemas.openxmlformats.org/officeDocument/2006/relationships/hyperlink" Target="http://grkatba.sk/titul-xxiv-sudne-konania-vo-vseobecnosti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grkatba.sk/titul-i-veriaci-v-krista-a-vsetky-ich-prava-a-povinnosti/" TargetMode="External"/><Relationship Id="rId11" Type="http://schemas.openxmlformats.org/officeDocument/2006/relationships/hyperlink" Target="http://grkatba.sk/titul-vi-metropolitne-cirkvi-a-ostatne-cirkvi-sui-iuris/" TargetMode="External"/><Relationship Id="rId24" Type="http://schemas.openxmlformats.org/officeDocument/2006/relationships/hyperlink" Target="http://grkatba.sk/titul-xix-pravnicke-osoby-a-akty/" TargetMode="External"/><Relationship Id="rId32" Type="http://schemas.openxmlformats.org/officeDocument/2006/relationships/hyperlink" Target="http://grkatba.sk/titul-xxvii-trestne-sankcie-v-cirkvi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grkatba.sk/titul-x-klerici/" TargetMode="External"/><Relationship Id="rId23" Type="http://schemas.openxmlformats.org/officeDocument/2006/relationships/hyperlink" Target="http://grkatba.sk/titul-xviii-ekumenizmus-cize-napomahanie-jednoty-krestanov/" TargetMode="External"/><Relationship Id="rId28" Type="http://schemas.openxmlformats.org/officeDocument/2006/relationships/hyperlink" Target="http://grkatba.sk/titul-xxiii-casne-majetky-cirkvi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grkatba.sk/titul-v-vacsie-arcibiskupske-cirkvi/" TargetMode="External"/><Relationship Id="rId19" Type="http://schemas.openxmlformats.org/officeDocument/2006/relationships/hyperlink" Target="http://grkatba.sk/titul-xiv-evanjelizacia-narodov/" TargetMode="External"/><Relationship Id="rId31" Type="http://schemas.openxmlformats.org/officeDocument/2006/relationships/hyperlink" Target="http://grkatba.sk/titul-xxvi-niektore-zvlastne-proces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rkatba.sk/titul-iv-patriarchalne-cirkvi/" TargetMode="External"/><Relationship Id="rId14" Type="http://schemas.openxmlformats.org/officeDocument/2006/relationships/hyperlink" Target="http://grkatba.sk/titul-ix-zhromazdenia-hierarchov-viacerych-cirkvi-sui-iuris/" TargetMode="External"/><Relationship Id="rId22" Type="http://schemas.openxmlformats.org/officeDocument/2006/relationships/hyperlink" Target="http://grkatba.sk/titul-xvii-pokrsteni-nekatolici-ktori-vstupuju-do-plneho-spolocenstva-s-katolickou-cirkvou/" TargetMode="External"/><Relationship Id="rId27" Type="http://schemas.openxmlformats.org/officeDocument/2006/relationships/hyperlink" Target="http://grkatba.sk/titul-xxii-rekurzy-proti-administrativnym-dekretom/" TargetMode="External"/><Relationship Id="rId30" Type="http://schemas.openxmlformats.org/officeDocument/2006/relationships/hyperlink" Target="http://grkatba.sk/titul-xxv-sporove-sudne-konanie/" TargetMode="External"/><Relationship Id="rId35" Type="http://schemas.openxmlformats.org/officeDocument/2006/relationships/hyperlink" Target="http://grkatba.sk/titul-xxx-o-premlcani-a-o-pocitani-casu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691</Words>
  <Characters>3943</Characters>
  <Application>Microsoft Office Word</Application>
  <DocSecurity>0</DocSecurity>
  <Lines>32</Lines>
  <Paragraphs>9</Paragraphs>
  <ScaleCrop>false</ScaleCrop>
  <Company/>
  <LinksUpToDate>false</LinksUpToDate>
  <CharactersWithSpaces>4625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UPONS</dc:creator>
  <cp:keywords/>
  <dc:description/>
  <cp:lastModifiedBy>UPONS</cp:lastModifiedBy>
  <cp:revision>3</cp:revision>
  <dcterms:created xsi:type="dcterms:W3CDTF">2017-11-28T19:17:00Z</dcterms:created>
  <dcterms:modified xsi:type="dcterms:W3CDTF">2017-11-28T19:22:00Z</dcterms:modified>
</cp:coreProperties>
</file>