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CD971" w14:textId="77777777" w:rsidR="00BC7A9B" w:rsidRDefault="001760E7" w:rsidP="00176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I. </w:t>
      </w:r>
      <w:r w:rsidR="00F1442D" w:rsidRPr="00F1442D">
        <w:rPr>
          <w:rFonts w:ascii="Times New Roman" w:hAnsi="Times New Roman" w:cs="Times New Roman"/>
          <w:b/>
          <w:bCs/>
          <w:kern w:val="0"/>
          <w:sz w:val="24"/>
          <w:szCs w:val="24"/>
        </w:rPr>
        <w:t>Podmienky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hodnotenia</w:t>
      </w:r>
      <w:r w:rsidR="00F1442D" w:rsidRPr="00F1442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predmetu:</w:t>
      </w:r>
      <w:r w:rsidR="00F1442D" w:rsidRPr="00F1442D">
        <w:rPr>
          <w:rFonts w:ascii="Times New Roman" w:hAnsi="Times New Roman" w:cs="Times New Roman"/>
          <w:kern w:val="0"/>
          <w:sz w:val="24"/>
          <w:szCs w:val="24"/>
        </w:rPr>
        <w:br/>
      </w:r>
    </w:p>
    <w:p w14:paraId="27E0AFD5" w14:textId="66B9FC31" w:rsidR="001760E7" w:rsidRDefault="001760E7" w:rsidP="00BC7A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652E52">
        <w:rPr>
          <w:rFonts w:ascii="Times New Roman" w:hAnsi="Times New Roman" w:cs="Times New Roman"/>
          <w:kern w:val="0"/>
          <w:sz w:val="24"/>
          <w:szCs w:val="24"/>
        </w:rPr>
        <w:t xml:space="preserve">priebežné hodnotenie - </w:t>
      </w:r>
      <w:r w:rsidR="008B2451">
        <w:rPr>
          <w:rFonts w:ascii="Times New Roman" w:hAnsi="Times New Roman" w:cs="Times New Roman"/>
          <w:kern w:val="0"/>
          <w:sz w:val="24"/>
          <w:szCs w:val="24"/>
        </w:rPr>
        <w:t>vy</w:t>
      </w:r>
      <w:r w:rsidR="00F1442D" w:rsidRPr="00F1442D">
        <w:rPr>
          <w:rFonts w:ascii="Times New Roman" w:hAnsi="Times New Roman" w:cs="Times New Roman"/>
          <w:kern w:val="0"/>
          <w:sz w:val="24"/>
          <w:szCs w:val="24"/>
        </w:rPr>
        <w:t>pracovanie prípadovej štúdie</w:t>
      </w:r>
      <w:r w:rsidR="00BC7A9B">
        <w:rPr>
          <w:rFonts w:ascii="Times New Roman" w:hAnsi="Times New Roman" w:cs="Times New Roman"/>
          <w:kern w:val="0"/>
          <w:sz w:val="24"/>
          <w:szCs w:val="24"/>
        </w:rPr>
        <w:t>, seminárnej práce</w:t>
      </w:r>
      <w:r w:rsidR="00F1442D" w:rsidRPr="00F1442D">
        <w:rPr>
          <w:rFonts w:ascii="Times New Roman" w:hAnsi="Times New Roman" w:cs="Times New Roman"/>
          <w:kern w:val="0"/>
          <w:sz w:val="24"/>
          <w:szCs w:val="24"/>
        </w:rPr>
        <w:t xml:space="preserve"> zadanej pedagógom</w:t>
      </w:r>
    </w:p>
    <w:p w14:paraId="0B2BF040" w14:textId="79419EC0" w:rsidR="001760E7" w:rsidRDefault="001760E7" w:rsidP="00176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ukončenie absolvovaním</w:t>
      </w:r>
      <w:r w:rsidR="00F1442D" w:rsidRPr="00F1442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F1442D" w:rsidRPr="00F1442D">
        <w:rPr>
          <w:rFonts w:ascii="Times New Roman" w:hAnsi="Times New Roman" w:cs="Times New Roman"/>
          <w:kern w:val="0"/>
          <w:sz w:val="24"/>
          <w:szCs w:val="24"/>
        </w:rPr>
        <w:br/>
      </w:r>
    </w:p>
    <w:p w14:paraId="13CB1B78" w14:textId="77777777" w:rsidR="001760E7" w:rsidRDefault="001760E7" w:rsidP="00176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A4E3C52" w14:textId="3DA82C9A" w:rsidR="001760E7" w:rsidRPr="001760E7" w:rsidRDefault="001760E7" w:rsidP="00176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II. Zoznam študijnej literatúry:</w:t>
      </w:r>
    </w:p>
    <w:p w14:paraId="161AB19F" w14:textId="77777777" w:rsidR="00F1442D" w:rsidRDefault="00F1442D" w:rsidP="00F1442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5842C8F" w14:textId="6655869E" w:rsidR="004714A9" w:rsidRPr="004714A9" w:rsidRDefault="001760E7" w:rsidP="006D541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- </w:t>
      </w:r>
      <w:r w:rsidR="004714A9" w:rsidRPr="004714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VRABKO, M. a kol.: Správne právo hmotné – Osobitná časť. 3. prepracované a doplnené vydanie. Bratislava : </w:t>
      </w:r>
      <w:proofErr w:type="spellStart"/>
      <w:r w:rsidR="004714A9" w:rsidRPr="004714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Wolters</w:t>
      </w:r>
      <w:proofErr w:type="spellEnd"/>
      <w:r w:rsidR="004714A9" w:rsidRPr="004714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proofErr w:type="spellStart"/>
      <w:r w:rsidR="004714A9" w:rsidRPr="004714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Kluwer</w:t>
      </w:r>
      <w:proofErr w:type="spellEnd"/>
      <w:r w:rsidR="004714A9" w:rsidRPr="004714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 2017. 512 s. ISBN: 978-80-8168-747-1. tvrdá väzba.</w:t>
      </w:r>
    </w:p>
    <w:p w14:paraId="56F8A29D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>Ústava Slovenskej republik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y</w:t>
      </w:r>
    </w:p>
    <w:p w14:paraId="487341AC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ústavný zákon č. 227/2002 Z. z. o bezpečnosti štátu v čase vojny, vojnového stavu, výnimočného stavu a núdzového stavu</w:t>
      </w:r>
    </w:p>
    <w:p w14:paraId="7EB76601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>zákon č. 575/2001 Z. z. o organizácii činnosti vlády a organizácii ústrednej štátnej správy</w:t>
      </w:r>
    </w:p>
    <w:p w14:paraId="64669E17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zákon č. 319/2002 Z. z. o obrane Slovenskej republiky</w:t>
      </w:r>
    </w:p>
    <w:p w14:paraId="28BC40F9" w14:textId="779EEDB6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6D5412" w:rsidRPr="00236652">
        <w:rPr>
          <w:rFonts w:ascii="Times New Roman" w:hAnsi="Times New Roman" w:cs="Times New Roman"/>
          <w:kern w:val="0"/>
          <w:sz w:val="24"/>
          <w:szCs w:val="24"/>
        </w:rPr>
        <w:t>zákon č. 150/2025 Z. z. o niektorých opatreniach na zvýšenie odolnosti Slovenskej republiky v oblasti obrany a bezpečnosti, o brannej povinnosti a o zmene a doplnení niektorých zákonov</w:t>
      </w:r>
    </w:p>
    <w:p w14:paraId="6F7D5C3C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-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zákon č. 569/2005 Z. z. o alternatívnej službe v čase vojny a vojnového stavu</w:t>
      </w:r>
    </w:p>
    <w:p w14:paraId="3EA91CA4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>zákon č. 321/2002 Z. z. o ozbrojených silách Slovenskej republiky</w:t>
      </w:r>
    </w:p>
    <w:p w14:paraId="52DFF1B3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zákon č. 281/2015 Z. z. o štátnej službe profesionálnych vojakov a o zmene a doplnení niektorých zákonov</w:t>
      </w:r>
    </w:p>
    <w:p w14:paraId="2E2C4BAE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>zákon č. 378/2015 Z. z. o dobrovoľnej vojenskej príprave a o zmene a doplnení niektorých zákonov</w:t>
      </w:r>
    </w:p>
    <w:p w14:paraId="467EEA6E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zákon č. 387/2002 Z. z. o riadení štátu v krízových situáciách mimo času vojny a vojnového stavu</w:t>
      </w:r>
    </w:p>
    <w:p w14:paraId="638F4957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>zákon č. 179/2011 Z. z. o hospodárskej mobilizácii</w:t>
      </w:r>
    </w:p>
    <w:p w14:paraId="4BF5A344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zákon č. 281/1997 Z. z. o vojenských obvodoch</w:t>
      </w:r>
    </w:p>
    <w:p w14:paraId="3AD68972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sz w:val="24"/>
          <w:szCs w:val="24"/>
        </w:rPr>
        <w:t>zákon č. 500/2022 Z. z. o Vojenskom spravodajstve</w:t>
      </w:r>
    </w:p>
    <w:p w14:paraId="3F862E9D" w14:textId="77777777" w:rsidR="001760E7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sz w:val="24"/>
          <w:szCs w:val="24"/>
        </w:rPr>
        <w:t>zákon č. 124/1992 Zb. o Vojenskej polícii</w:t>
      </w:r>
    </w:p>
    <w:p w14:paraId="17B17B68" w14:textId="200FD14E" w:rsidR="004714A9" w:rsidRDefault="001760E7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sz w:val="24"/>
          <w:szCs w:val="24"/>
        </w:rPr>
        <w:t>zákon č. 110/2004 Z. z. o fungovaní Bezpečnostnej rady Slovenskej republiky v čase mieru</w:t>
      </w:r>
    </w:p>
    <w:p w14:paraId="4247A4E6" w14:textId="09DE6C8B" w:rsidR="00055B5F" w:rsidRDefault="00055B5F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Obranná stratégia Slovenskej republiky</w:t>
      </w:r>
      <w:r w:rsidR="00D965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23CF9F80" w14:textId="34F6D74E" w:rsidR="00055B5F" w:rsidRDefault="00055B5F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Bezpečnostná stratégia Slovenskej republiky</w:t>
      </w:r>
      <w:r w:rsidR="00D965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091E8AB1" w14:textId="7CAE97C2" w:rsidR="00055B5F" w:rsidRDefault="00055B5F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Vojenská stratégia Slovenskej republiky</w:t>
      </w:r>
      <w:r w:rsidR="00D965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7CCB5234" w14:textId="5100F82B" w:rsidR="00055B5F" w:rsidRDefault="00055B5F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Biela kniha o obrane Slovenskej republiky</w:t>
      </w:r>
      <w:r w:rsidR="00D965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2016</w:t>
      </w:r>
    </w:p>
    <w:p w14:paraId="3E553C75" w14:textId="2D3D6BDB" w:rsidR="00055B5F" w:rsidRDefault="00055B5F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Stratégia kybernetickej obrany Slovenskej republiky</w:t>
      </w:r>
      <w:r w:rsidR="00D965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</w:p>
    <w:p w14:paraId="25CE0FAA" w14:textId="5BA952E8" w:rsidR="00055B5F" w:rsidRPr="00055B5F" w:rsidRDefault="00055B5F" w:rsidP="006D5412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Koncepcia prípravy obyvateľstva na obranu štátu</w:t>
      </w:r>
      <w:r w:rsidR="00D96556">
        <w:rPr>
          <w:rFonts w:ascii="Times New Roman" w:hAnsi="Times New Roman" w:cs="Times New Roman"/>
          <w:sz w:val="24"/>
          <w:szCs w:val="24"/>
        </w:rPr>
        <w:t>, 2021</w:t>
      </w:r>
    </w:p>
    <w:p w14:paraId="5C5217A3" w14:textId="77777777" w:rsidR="001760E7" w:rsidRDefault="001760E7" w:rsidP="006D5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3D550DE7" w14:textId="77777777" w:rsidR="00DB7177" w:rsidRDefault="00DB7177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F4E1646" w14:textId="51648AAD" w:rsidR="00D96556" w:rsidRDefault="001760E7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96556">
        <w:rPr>
          <w:rFonts w:ascii="Times New Roman" w:hAnsi="Times New Roman" w:cs="Times New Roman"/>
          <w:b/>
          <w:bCs/>
          <w:kern w:val="0"/>
          <w:sz w:val="24"/>
          <w:szCs w:val="24"/>
        </w:rPr>
        <w:t>III. Harmonogram cvičení (</w:t>
      </w:r>
      <w:r w:rsidR="00A01964">
        <w:rPr>
          <w:rFonts w:ascii="Times New Roman" w:hAnsi="Times New Roman" w:cs="Times New Roman"/>
          <w:b/>
          <w:bCs/>
          <w:kern w:val="0"/>
          <w:sz w:val="24"/>
          <w:szCs w:val="24"/>
        </w:rPr>
        <w:t>konzultačných sústredení</w:t>
      </w:r>
      <w:r w:rsidRPr="00D96556">
        <w:rPr>
          <w:rFonts w:ascii="Times New Roman" w:hAnsi="Times New Roman" w:cs="Times New Roman"/>
          <w:b/>
          <w:bCs/>
          <w:kern w:val="0"/>
          <w:sz w:val="24"/>
          <w:szCs w:val="24"/>
        </w:rPr>
        <w:t>)</w:t>
      </w:r>
      <w:r w:rsidR="004714A9" w:rsidRPr="00D96556">
        <w:rPr>
          <w:rFonts w:ascii="Times New Roman" w:hAnsi="Times New Roman" w:cs="Times New Roman"/>
          <w:b/>
          <w:bCs/>
          <w:kern w:val="0"/>
          <w:sz w:val="24"/>
          <w:szCs w:val="24"/>
        </w:rPr>
        <w:t>: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br/>
      </w:r>
    </w:p>
    <w:p w14:paraId="77532B90" w14:textId="285F690E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>1. Právno-teoretické aspekty správy obrany</w:t>
      </w:r>
    </w:p>
    <w:p w14:paraId="4CBB39CF" w14:textId="77777777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a. právna úprava správy obrany</w:t>
      </w:r>
    </w:p>
    <w:p w14:paraId="343C6AFE" w14:textId="77777777" w:rsidR="00D96556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b. charakteristika a základné pojmy správy obrany</w:t>
      </w:r>
    </w:p>
    <w:p w14:paraId="59A56130" w14:textId="77777777" w:rsidR="00D96556" w:rsidRDefault="00D9655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c. s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ubjekty správy obrany</w:t>
      </w:r>
    </w:p>
    <w:p w14:paraId="1174C420" w14:textId="77777777" w:rsidR="003158C6" w:rsidRDefault="003158C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0694197" w14:textId="658A9B4D" w:rsidR="004714A9" w:rsidRPr="00F1442D" w:rsidRDefault="00D9655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2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. Ozbrojené sily Slovenskej republiky</w:t>
      </w:r>
    </w:p>
    <w:p w14:paraId="510609E8" w14:textId="77777777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a. ozbrojené sily</w:t>
      </w:r>
    </w:p>
    <w:p w14:paraId="6FB6F121" w14:textId="77777777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b. úlohy a použitie ozbrojených síl</w:t>
      </w:r>
    </w:p>
    <w:p w14:paraId="2D320EEE" w14:textId="77777777" w:rsidR="003158C6" w:rsidRDefault="003158C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4FB31F2" w14:textId="77777777" w:rsidR="007639FD" w:rsidRDefault="007639FD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84D75C0" w14:textId="2B36161D" w:rsidR="004714A9" w:rsidRPr="00F1442D" w:rsidRDefault="00D9655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lastRenderedPageBreak/>
        <w:t>3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. Štátna služba profesionálnych vojakov</w:t>
      </w:r>
    </w:p>
    <w:p w14:paraId="2EAB1CD8" w14:textId="77777777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a. vymedzenie základných pojmov</w:t>
      </w:r>
    </w:p>
    <w:p w14:paraId="0EB5131F" w14:textId="77777777" w:rsidR="00A01964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b. štátna služba </w:t>
      </w:r>
    </w:p>
    <w:p w14:paraId="1751765A" w14:textId="77777777" w:rsidR="007639FD" w:rsidRDefault="007639FD" w:rsidP="00A01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6CA42CF" w14:textId="65415B1E" w:rsidR="00A01964" w:rsidRPr="00F1442D" w:rsidRDefault="00A01964" w:rsidP="00A01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4</w:t>
      </w:r>
      <w:r w:rsidRPr="00F1442D">
        <w:rPr>
          <w:rFonts w:ascii="Times New Roman" w:hAnsi="Times New Roman" w:cs="Times New Roman"/>
          <w:kern w:val="0"/>
          <w:sz w:val="24"/>
          <w:szCs w:val="24"/>
        </w:rPr>
        <w:t>. Štátna služba profesionálnych vojakov</w:t>
      </w:r>
    </w:p>
    <w:p w14:paraId="757E58FE" w14:textId="79C02442" w:rsidR="004714A9" w:rsidRPr="00F1442D" w:rsidRDefault="00A01964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 xml:space="preserve"> služobný pomer</w:t>
      </w:r>
    </w:p>
    <w:p w14:paraId="0B28EFE7" w14:textId="4A99D13A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01964">
        <w:rPr>
          <w:rFonts w:ascii="Times New Roman" w:hAnsi="Times New Roman" w:cs="Times New Roman"/>
          <w:kern w:val="0"/>
          <w:sz w:val="24"/>
          <w:szCs w:val="24"/>
        </w:rPr>
        <w:t xml:space="preserve"> b</w:t>
      </w: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. podmienky vykonávania štátnej služby </w:t>
      </w:r>
    </w:p>
    <w:p w14:paraId="11AE50C0" w14:textId="77777777" w:rsidR="003158C6" w:rsidRDefault="003158C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C882C7D" w14:textId="74739880" w:rsidR="004714A9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>5. Rozhodovacie procesy v podmienkach rezortu obrany a Ozbrojených síl Slovenskej republiky</w:t>
      </w:r>
    </w:p>
    <w:p w14:paraId="6750A1FA" w14:textId="77777777" w:rsidR="003158C6" w:rsidRDefault="003158C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79EFFA7" w14:textId="675C9F1A" w:rsidR="00A01964" w:rsidRPr="00F1442D" w:rsidRDefault="00A01964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6. Vypracovanie prípadovej štúdie</w:t>
      </w:r>
    </w:p>
    <w:p w14:paraId="2F11E99C" w14:textId="77777777" w:rsidR="00D4255F" w:rsidRPr="00F1442D" w:rsidRDefault="00D4255F" w:rsidP="00F144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198401" w14:textId="77777777" w:rsidR="004714A9" w:rsidRPr="00F1442D" w:rsidRDefault="004714A9" w:rsidP="00F144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EAC242" w14:textId="77777777" w:rsidR="004714A9" w:rsidRPr="00F1442D" w:rsidRDefault="004714A9" w:rsidP="00F144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714A9" w:rsidRPr="00F14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0B"/>
    <w:rsid w:val="00055B5F"/>
    <w:rsid w:val="00111775"/>
    <w:rsid w:val="001760E7"/>
    <w:rsid w:val="003158C6"/>
    <w:rsid w:val="003B5B0B"/>
    <w:rsid w:val="0040717D"/>
    <w:rsid w:val="004714A9"/>
    <w:rsid w:val="00652E52"/>
    <w:rsid w:val="006D5412"/>
    <w:rsid w:val="007639FD"/>
    <w:rsid w:val="008B2451"/>
    <w:rsid w:val="00A01964"/>
    <w:rsid w:val="00BC7A9B"/>
    <w:rsid w:val="00C5411A"/>
    <w:rsid w:val="00D4255F"/>
    <w:rsid w:val="00D96556"/>
    <w:rsid w:val="00DB7177"/>
    <w:rsid w:val="00F1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75D5F"/>
  <w15:chartTrackingRefBased/>
  <w15:docId w15:val="{4D25DD36-1B97-41E9-9E1F-38A5574C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4714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4714A9"/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paragraph" w:styleId="Odsekzoznamu">
    <w:name w:val="List Paragraph"/>
    <w:basedOn w:val="Normlny"/>
    <w:uiPriority w:val="34"/>
    <w:qFormat/>
    <w:rsid w:val="00176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1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Lauko</dc:creator>
  <cp:keywords/>
  <dc:description/>
  <cp:lastModifiedBy>RL</cp:lastModifiedBy>
  <cp:revision>10</cp:revision>
  <dcterms:created xsi:type="dcterms:W3CDTF">2023-09-19T19:58:00Z</dcterms:created>
  <dcterms:modified xsi:type="dcterms:W3CDTF">2025-09-28T19:22:00Z</dcterms:modified>
</cp:coreProperties>
</file>